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00" w:rsidRDefault="00E15A00" w:rsidP="00E15A00">
      <w:pPr>
        <w:adjustRightInd w:val="0"/>
        <w:jc w:val="center"/>
        <w:rPr>
          <w:rFonts w:ascii="Calibri" w:hAnsi="Calibri" w:cs="Calibri"/>
          <w:b/>
          <w:sz w:val="24"/>
          <w:szCs w:val="24"/>
        </w:rPr>
      </w:pPr>
      <w:r>
        <w:rPr>
          <w:rFonts w:ascii="Calibri" w:hAnsi="Calibri" w:cs="Calibri"/>
          <w:b/>
          <w:sz w:val="24"/>
          <w:szCs w:val="24"/>
        </w:rPr>
        <w:t>Seine Maritime</w:t>
      </w:r>
    </w:p>
    <w:p w:rsidR="00E15A00" w:rsidRDefault="00E15A00" w:rsidP="00E15A00">
      <w:pPr>
        <w:adjustRightInd w:val="0"/>
        <w:jc w:val="center"/>
        <w:rPr>
          <w:rFonts w:ascii="Calibri" w:hAnsi="Calibri" w:cs="Calibri"/>
          <w:b/>
          <w:sz w:val="24"/>
          <w:szCs w:val="24"/>
        </w:rPr>
      </w:pPr>
      <w:r>
        <w:rPr>
          <w:rFonts w:ascii="Calibri" w:hAnsi="Calibri" w:cs="Calibri"/>
          <w:b/>
          <w:sz w:val="24"/>
          <w:szCs w:val="24"/>
        </w:rPr>
        <w:t>Arrondissement de Dieppe</w:t>
      </w:r>
    </w:p>
    <w:p w:rsidR="00E15A00" w:rsidRDefault="00E15A00" w:rsidP="00E15A00">
      <w:pPr>
        <w:adjustRightInd w:val="0"/>
        <w:jc w:val="center"/>
        <w:rPr>
          <w:rFonts w:ascii="Calibri" w:hAnsi="Calibri" w:cs="Calibri"/>
          <w:b/>
          <w:sz w:val="24"/>
          <w:szCs w:val="24"/>
        </w:rPr>
      </w:pPr>
      <w:r>
        <w:rPr>
          <w:rFonts w:ascii="Calibri" w:hAnsi="Calibri" w:cs="Calibri"/>
          <w:b/>
          <w:sz w:val="24"/>
          <w:szCs w:val="24"/>
        </w:rPr>
        <w:t>Commune de BLOSSEVILLE SUR MER</w:t>
      </w:r>
    </w:p>
    <w:p w:rsidR="00E15A00" w:rsidRDefault="00E15A00" w:rsidP="00E15A00">
      <w:pPr>
        <w:adjustRightInd w:val="0"/>
        <w:jc w:val="center"/>
        <w:rPr>
          <w:rFonts w:ascii="Calibri" w:hAnsi="Calibri" w:cs="Calibri"/>
          <w:b/>
          <w:sz w:val="22"/>
          <w:szCs w:val="22"/>
        </w:rPr>
      </w:pPr>
    </w:p>
    <w:p w:rsidR="00E15A00" w:rsidRDefault="00E15A00" w:rsidP="00E15A00">
      <w:pPr>
        <w:adjustRightInd w:val="0"/>
        <w:jc w:val="center"/>
        <w:rPr>
          <w:rFonts w:ascii="Calibri" w:hAnsi="Calibri" w:cs="Calibri"/>
          <w:sz w:val="24"/>
          <w:szCs w:val="24"/>
        </w:rPr>
      </w:pPr>
      <w:r>
        <w:rPr>
          <w:rFonts w:ascii="Calibri" w:hAnsi="Calibri" w:cs="Calibri"/>
          <w:b/>
          <w:bCs/>
          <w:i/>
          <w:iCs/>
          <w:sz w:val="32"/>
          <w:szCs w:val="32"/>
          <w:u w:val="single"/>
        </w:rPr>
        <w:t>EXTRAIT</w:t>
      </w:r>
      <w:r>
        <w:rPr>
          <w:rFonts w:ascii="Calibri" w:hAnsi="Calibri" w:cs="Calibri"/>
          <w:b/>
          <w:bCs/>
          <w:i/>
          <w:iCs/>
          <w:sz w:val="36"/>
          <w:szCs w:val="36"/>
          <w:u w:val="single"/>
        </w:rPr>
        <w:t xml:space="preserve"> DU REGISTRE DES</w:t>
      </w:r>
    </w:p>
    <w:p w:rsidR="00E15A00" w:rsidRDefault="00E15A00" w:rsidP="00E15A00">
      <w:pPr>
        <w:adjustRightInd w:val="0"/>
        <w:jc w:val="center"/>
        <w:rPr>
          <w:rFonts w:ascii="Calibri" w:hAnsi="Calibri" w:cs="Calibri"/>
          <w:b/>
        </w:rPr>
      </w:pPr>
      <w:r>
        <w:rPr>
          <w:rFonts w:ascii="Calibri" w:hAnsi="Calibri" w:cs="Calibri"/>
          <w:b/>
          <w:bCs/>
          <w:i/>
          <w:iCs/>
          <w:sz w:val="32"/>
          <w:szCs w:val="32"/>
          <w:u w:val="single"/>
        </w:rPr>
        <w:t>DELIBERATIONS</w:t>
      </w:r>
      <w:r>
        <w:rPr>
          <w:rFonts w:ascii="Calibri" w:hAnsi="Calibri" w:cs="Calibri"/>
          <w:b/>
          <w:bCs/>
          <w:i/>
          <w:iCs/>
          <w:sz w:val="36"/>
          <w:szCs w:val="36"/>
          <w:u w:val="single"/>
        </w:rPr>
        <w:t xml:space="preserve"> DU CONSEIL MUNICIPAL</w:t>
      </w:r>
    </w:p>
    <w:p w:rsidR="00E15A00" w:rsidRDefault="00E15A00" w:rsidP="00E15A00">
      <w:pPr>
        <w:adjustRightInd w:val="0"/>
        <w:jc w:val="both"/>
        <w:rPr>
          <w:rFonts w:ascii="Calibri" w:hAnsi="Calibri" w:cs="Calibri"/>
          <w:b/>
        </w:rPr>
      </w:pPr>
    </w:p>
    <w:p w:rsidR="00E15A00" w:rsidRDefault="00E15A00" w:rsidP="00E15A00">
      <w:pPr>
        <w:adjustRightInd w:val="0"/>
        <w:jc w:val="both"/>
        <w:rPr>
          <w:rFonts w:ascii="Calibri" w:hAnsi="Calibri" w:cs="Calibri"/>
          <w:sz w:val="22"/>
          <w:szCs w:val="22"/>
        </w:rPr>
      </w:pPr>
      <w:r>
        <w:rPr>
          <w:rFonts w:ascii="Calibri" w:hAnsi="Calibri" w:cs="Calibri"/>
          <w:b/>
          <w:sz w:val="22"/>
          <w:szCs w:val="22"/>
        </w:rPr>
        <w:t>L'an deux mil vingt, le 29 septembre</w:t>
      </w:r>
      <w:r>
        <w:rPr>
          <w:rFonts w:ascii="Calibri" w:hAnsi="Calibri" w:cs="Calibri"/>
          <w:sz w:val="22"/>
          <w:szCs w:val="22"/>
        </w:rPr>
        <w:t xml:space="preserve"> le conseil municipal, légalement convoqué pour un conseil municipal, s'est réuni à la salle communale « les colombiers », sous la présidence de Pascal VANIER, Maire.</w:t>
      </w:r>
    </w:p>
    <w:p w:rsidR="00E15A00" w:rsidRDefault="00E15A00" w:rsidP="00E15A00">
      <w:pPr>
        <w:adjustRightInd w:val="0"/>
        <w:jc w:val="both"/>
        <w:rPr>
          <w:rFonts w:ascii="Calibri" w:hAnsi="Calibri" w:cs="Calibri"/>
          <w:sz w:val="22"/>
          <w:szCs w:val="22"/>
        </w:rPr>
      </w:pPr>
    </w:p>
    <w:p w:rsidR="00E15A00" w:rsidRDefault="00E15A00" w:rsidP="00E15A00">
      <w:pPr>
        <w:adjustRightInd w:val="0"/>
        <w:ind w:left="2124" w:hanging="2124"/>
        <w:jc w:val="both"/>
        <w:rPr>
          <w:rFonts w:ascii="Calibri" w:hAnsi="Calibri" w:cs="Calibri"/>
          <w:bCs/>
          <w:sz w:val="22"/>
          <w:szCs w:val="22"/>
        </w:rPr>
      </w:pPr>
      <w:r>
        <w:rPr>
          <w:rFonts w:ascii="Calibri" w:hAnsi="Calibri" w:cs="Calibri"/>
          <w:b/>
          <w:bCs/>
          <w:sz w:val="22"/>
          <w:szCs w:val="22"/>
          <w:u w:val="single"/>
        </w:rPr>
        <w:t xml:space="preserve">Etaient présents </w:t>
      </w:r>
      <w:r>
        <w:rPr>
          <w:rFonts w:ascii="Calibri" w:hAnsi="Calibri" w:cs="Calibri"/>
          <w:b/>
          <w:bCs/>
          <w:sz w:val="22"/>
          <w:szCs w:val="22"/>
        </w:rPr>
        <w:t>:</w:t>
      </w:r>
      <w:r>
        <w:rPr>
          <w:rFonts w:ascii="Calibri" w:hAnsi="Calibri" w:cs="Calibri"/>
          <w:b/>
          <w:bCs/>
          <w:sz w:val="22"/>
          <w:szCs w:val="22"/>
        </w:rPr>
        <w:tab/>
      </w:r>
      <w:r>
        <w:rPr>
          <w:rFonts w:ascii="Calibri" w:hAnsi="Calibri" w:cs="Calibri"/>
          <w:bCs/>
          <w:sz w:val="22"/>
          <w:szCs w:val="22"/>
        </w:rPr>
        <w:t>Mesdames ROBILLARD Marie-Line, MAURIQUE Laurence ; BUREL Emilie,</w:t>
      </w:r>
    </w:p>
    <w:p w:rsidR="00E15A00" w:rsidRDefault="00E15A00" w:rsidP="00E15A00">
      <w:pPr>
        <w:adjustRightInd w:val="0"/>
        <w:ind w:left="2124"/>
        <w:jc w:val="both"/>
        <w:rPr>
          <w:rFonts w:ascii="Calibri" w:hAnsi="Calibri" w:cs="Calibri"/>
          <w:bCs/>
          <w:sz w:val="22"/>
          <w:szCs w:val="22"/>
        </w:rPr>
      </w:pPr>
      <w:r>
        <w:rPr>
          <w:rFonts w:ascii="Calibri" w:hAnsi="Calibri" w:cs="Calibri"/>
          <w:bCs/>
          <w:sz w:val="22"/>
          <w:szCs w:val="22"/>
        </w:rPr>
        <w:t>Messieurs VANIER Pascal, GAILLANDRE Alain, BLOSSEVILLE Laurent, LIOT Laurent, LEGRAND Patrick, CLASTOT Dominique, CALLENS Hugo,</w:t>
      </w:r>
    </w:p>
    <w:p w:rsidR="00E15A00" w:rsidRDefault="00E15A00" w:rsidP="00E15A00">
      <w:pPr>
        <w:adjustRightInd w:val="0"/>
        <w:ind w:left="2124" w:hanging="2124"/>
        <w:jc w:val="both"/>
        <w:rPr>
          <w:rFonts w:ascii="Calibri" w:hAnsi="Calibri" w:cs="Calibri"/>
          <w:sz w:val="22"/>
          <w:szCs w:val="22"/>
        </w:rPr>
      </w:pPr>
      <w:r>
        <w:rPr>
          <w:rFonts w:ascii="Calibri" w:hAnsi="Calibri" w:cs="Calibri"/>
          <w:b/>
          <w:bCs/>
          <w:sz w:val="22"/>
          <w:szCs w:val="22"/>
          <w:u w:val="single"/>
        </w:rPr>
        <w:t>Absents excusés</w:t>
      </w:r>
      <w:r>
        <w:rPr>
          <w:rFonts w:ascii="Calibri" w:hAnsi="Calibri" w:cs="Calibri"/>
          <w:sz w:val="22"/>
          <w:szCs w:val="22"/>
        </w:rPr>
        <w:t> :</w:t>
      </w:r>
      <w:r>
        <w:rPr>
          <w:rFonts w:ascii="Calibri" w:hAnsi="Calibri" w:cs="Calibri"/>
          <w:sz w:val="22"/>
          <w:szCs w:val="22"/>
        </w:rPr>
        <w:tab/>
        <w:t>Madame Marie LECLERC ayant donné pouvoir à Mr Pascal</w:t>
      </w:r>
      <w:r w:rsidR="009C0856">
        <w:rPr>
          <w:rFonts w:ascii="Calibri" w:hAnsi="Calibri" w:cs="Calibri"/>
          <w:sz w:val="22"/>
          <w:szCs w:val="22"/>
        </w:rPr>
        <w:t xml:space="preserve"> VANIER</w:t>
      </w:r>
    </w:p>
    <w:p w:rsidR="00E15A00" w:rsidRDefault="00E15A00" w:rsidP="00E15A00">
      <w:pPr>
        <w:adjustRightInd w:val="0"/>
        <w:ind w:left="2124" w:hanging="2124"/>
        <w:jc w:val="both"/>
        <w:rPr>
          <w:rFonts w:ascii="Calibri" w:hAnsi="Calibri" w:cs="Calibri"/>
          <w:sz w:val="22"/>
          <w:szCs w:val="22"/>
        </w:rPr>
      </w:pPr>
      <w:r>
        <w:rPr>
          <w:rFonts w:ascii="Calibri" w:hAnsi="Calibri" w:cs="Calibri"/>
          <w:sz w:val="22"/>
          <w:szCs w:val="22"/>
        </w:rPr>
        <w:tab/>
      </w:r>
    </w:p>
    <w:p w:rsidR="00E15A00" w:rsidRDefault="00E15A00" w:rsidP="00E15A00">
      <w:pPr>
        <w:adjustRightInd w:val="0"/>
        <w:rPr>
          <w:rFonts w:ascii="Calibri" w:hAnsi="Calibri" w:cs="Calibri"/>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E15A00" w:rsidRDefault="00E15A00" w:rsidP="00E15A00">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Date de convocation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22 septembre 2020</w:t>
      </w:r>
    </w:p>
    <w:p w:rsidR="00E15A00" w:rsidRDefault="00E15A00" w:rsidP="00E15A00">
      <w:pPr>
        <w:pBdr>
          <w:top w:val="single" w:sz="4" w:space="0" w:color="auto"/>
          <w:left w:val="single" w:sz="4" w:space="4" w:color="auto"/>
          <w:bottom w:val="single" w:sz="4" w:space="1" w:color="auto"/>
          <w:right w:val="single" w:sz="4" w:space="4" w:color="auto"/>
        </w:pBdr>
        <w:adjustRightInd w:val="0"/>
        <w:rPr>
          <w:rFonts w:ascii="Calibri" w:hAnsi="Calibri" w:cs="Calibri"/>
          <w:b/>
          <w:sz w:val="22"/>
          <w:szCs w:val="22"/>
        </w:rPr>
      </w:pPr>
      <w:r>
        <w:rPr>
          <w:rFonts w:ascii="Calibri" w:hAnsi="Calibri" w:cs="Calibri"/>
          <w:b/>
          <w:sz w:val="22"/>
          <w:szCs w:val="22"/>
        </w:rPr>
        <w:t>Nombre de conseillers</w:t>
      </w:r>
    </w:p>
    <w:p w:rsidR="00E15A00" w:rsidRDefault="00E15A00" w:rsidP="00E15A00">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En exercice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w:t>
      </w:r>
    </w:p>
    <w:p w:rsidR="00E15A00" w:rsidRDefault="00E15A00" w:rsidP="00E15A00">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 xml:space="preserve">Présents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w:t>
      </w:r>
    </w:p>
    <w:p w:rsidR="00E15A00" w:rsidRDefault="00E15A00" w:rsidP="00E15A00">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Pr>
          <w:rFonts w:ascii="Calibri" w:hAnsi="Calibri" w:cs="Calibri"/>
          <w:sz w:val="22"/>
          <w:szCs w:val="22"/>
        </w:rPr>
        <w:t>Votants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w:t>
      </w:r>
    </w:p>
    <w:p w:rsidR="00E15A00" w:rsidRDefault="00E15A00">
      <w:pPr>
        <w:rPr>
          <w:rFonts w:asciiTheme="minorHAnsi" w:hAnsiTheme="minorHAnsi" w:cstheme="minorHAnsi"/>
          <w:sz w:val="22"/>
          <w:szCs w:val="22"/>
        </w:rPr>
      </w:pPr>
    </w:p>
    <w:p w:rsidR="007359A2" w:rsidRPr="00E15A00" w:rsidRDefault="00E15A00">
      <w:pPr>
        <w:rPr>
          <w:rFonts w:asciiTheme="minorHAnsi" w:hAnsiTheme="minorHAnsi" w:cstheme="minorHAnsi"/>
          <w:sz w:val="22"/>
          <w:szCs w:val="22"/>
        </w:rPr>
      </w:pPr>
      <w:r w:rsidRPr="00E15A00">
        <w:rPr>
          <w:rFonts w:asciiTheme="minorHAnsi" w:hAnsiTheme="minorHAnsi" w:cstheme="minorHAnsi"/>
          <w:sz w:val="22"/>
          <w:szCs w:val="22"/>
        </w:rPr>
        <w:t>Monsieur le Maire demande au conseil municipal l’autorisation de rajouter 2 délibérations à l’ordre du jour concernant une levée partielle de cavité souterraine et les chemins de randonnées.</w:t>
      </w:r>
    </w:p>
    <w:p w:rsidR="00E15A00" w:rsidRDefault="00E15A00">
      <w:pPr>
        <w:rPr>
          <w:rFonts w:asciiTheme="minorHAnsi" w:hAnsiTheme="minorHAnsi" w:cstheme="minorHAnsi"/>
          <w:sz w:val="22"/>
          <w:szCs w:val="22"/>
        </w:rPr>
      </w:pPr>
      <w:r w:rsidRPr="00E15A00">
        <w:rPr>
          <w:rFonts w:asciiTheme="minorHAnsi" w:hAnsiTheme="minorHAnsi" w:cstheme="minorHAnsi"/>
          <w:sz w:val="22"/>
          <w:szCs w:val="22"/>
        </w:rPr>
        <w:t>Le conseil municipal approuve à l’unanimité le rajout de 2 délibérations</w:t>
      </w:r>
      <w:r>
        <w:rPr>
          <w:rFonts w:asciiTheme="minorHAnsi" w:hAnsiTheme="minorHAnsi" w:cstheme="minorHAnsi"/>
          <w:sz w:val="22"/>
          <w:szCs w:val="22"/>
        </w:rPr>
        <w:t>.</w:t>
      </w:r>
    </w:p>
    <w:p w:rsidR="00E15A00" w:rsidRDefault="00E15A00">
      <w:pPr>
        <w:rPr>
          <w:rFonts w:asciiTheme="minorHAnsi" w:hAnsiTheme="minorHAnsi" w:cstheme="minorHAnsi"/>
          <w:sz w:val="22"/>
          <w:szCs w:val="22"/>
        </w:rPr>
      </w:pPr>
    </w:p>
    <w:p w:rsidR="00E15A00" w:rsidRDefault="00E15A00" w:rsidP="00E15A00">
      <w:pPr>
        <w:ind w:left="-284" w:firstLine="284"/>
        <w:rPr>
          <w:rFonts w:asciiTheme="minorHAnsi" w:hAnsiTheme="minorHAnsi" w:cstheme="minorHAnsi"/>
          <w:b/>
          <w:bCs/>
          <w:sz w:val="22"/>
          <w:szCs w:val="22"/>
          <w:u w:val="single"/>
        </w:rPr>
      </w:pPr>
      <w:r w:rsidRPr="00E15A00">
        <w:rPr>
          <w:rFonts w:asciiTheme="minorHAnsi" w:hAnsiTheme="minorHAnsi" w:cstheme="minorHAnsi"/>
          <w:b/>
          <w:bCs/>
          <w:sz w:val="22"/>
          <w:szCs w:val="22"/>
          <w:u w:val="single"/>
        </w:rPr>
        <w:t>Projet d’enherbement du cimetière : présentation de Mme DIRADOURIAN de l’association FLORYSAGE</w:t>
      </w:r>
    </w:p>
    <w:p w:rsidR="00E15A00" w:rsidRDefault="00E15A00" w:rsidP="00E15A00">
      <w:pPr>
        <w:ind w:left="-284" w:firstLine="284"/>
        <w:rPr>
          <w:rFonts w:asciiTheme="minorHAnsi" w:hAnsiTheme="minorHAnsi" w:cstheme="minorHAnsi"/>
          <w:b/>
          <w:bCs/>
          <w:sz w:val="22"/>
          <w:szCs w:val="22"/>
          <w:u w:val="single"/>
        </w:rPr>
      </w:pPr>
    </w:p>
    <w:p w:rsidR="00E15A00" w:rsidRDefault="00E15A00" w:rsidP="00FC12B6">
      <w:pPr>
        <w:ind w:left="-284" w:firstLine="284"/>
        <w:jc w:val="both"/>
        <w:rPr>
          <w:rFonts w:asciiTheme="minorHAnsi" w:hAnsiTheme="minorHAnsi" w:cstheme="minorHAnsi"/>
          <w:sz w:val="22"/>
          <w:szCs w:val="22"/>
        </w:rPr>
      </w:pPr>
      <w:r>
        <w:rPr>
          <w:rFonts w:asciiTheme="minorHAnsi" w:hAnsiTheme="minorHAnsi" w:cstheme="minorHAnsi"/>
          <w:sz w:val="22"/>
          <w:szCs w:val="22"/>
        </w:rPr>
        <w:t>Mme DIRADOURIAN fait une présentation rapide de l’association ASTR</w:t>
      </w:r>
      <w:r w:rsidR="00A00599">
        <w:rPr>
          <w:rFonts w:asciiTheme="minorHAnsi" w:hAnsiTheme="minorHAnsi" w:cstheme="minorHAnsi"/>
          <w:sz w:val="22"/>
          <w:szCs w:val="22"/>
        </w:rPr>
        <w:t>E</w:t>
      </w:r>
      <w:r>
        <w:rPr>
          <w:rFonts w:asciiTheme="minorHAnsi" w:hAnsiTheme="minorHAnsi" w:cstheme="minorHAnsi"/>
          <w:sz w:val="22"/>
          <w:szCs w:val="22"/>
        </w:rPr>
        <w:t>DHOR/FLORYSAGE.</w:t>
      </w:r>
    </w:p>
    <w:p w:rsidR="00E15A00" w:rsidRDefault="00E15A00" w:rsidP="00FC12B6">
      <w:pPr>
        <w:ind w:left="-284" w:firstLine="284"/>
        <w:jc w:val="both"/>
        <w:rPr>
          <w:rFonts w:asciiTheme="minorHAnsi" w:hAnsiTheme="minorHAnsi" w:cstheme="minorHAnsi"/>
          <w:sz w:val="22"/>
          <w:szCs w:val="22"/>
        </w:rPr>
      </w:pPr>
    </w:p>
    <w:p w:rsidR="00E15A00" w:rsidRDefault="00E15A00" w:rsidP="00FC12B6">
      <w:pPr>
        <w:jc w:val="both"/>
        <w:rPr>
          <w:rFonts w:asciiTheme="minorHAnsi" w:hAnsiTheme="minorHAnsi" w:cstheme="minorHAnsi"/>
          <w:sz w:val="22"/>
          <w:szCs w:val="22"/>
        </w:rPr>
      </w:pPr>
      <w:r>
        <w:rPr>
          <w:rFonts w:asciiTheme="minorHAnsi" w:hAnsiTheme="minorHAnsi" w:cstheme="minorHAnsi"/>
          <w:sz w:val="22"/>
          <w:szCs w:val="22"/>
        </w:rPr>
        <w:t>Une présentation par diapositive</w:t>
      </w:r>
      <w:r w:rsidR="00E13E5F">
        <w:rPr>
          <w:rFonts w:asciiTheme="minorHAnsi" w:hAnsiTheme="minorHAnsi" w:cstheme="minorHAnsi"/>
          <w:sz w:val="22"/>
          <w:szCs w:val="22"/>
        </w:rPr>
        <w:t>s</w:t>
      </w:r>
      <w:r>
        <w:rPr>
          <w:rFonts w:asciiTheme="minorHAnsi" w:hAnsiTheme="minorHAnsi" w:cstheme="minorHAnsi"/>
          <w:sz w:val="22"/>
          <w:szCs w:val="22"/>
        </w:rPr>
        <w:t xml:space="preserve"> complète les propos de Mme DIRADOURIAN concernant les enherbements déjà réalisés avec l’association et ce que pourrait être l’enherbement dans le cimetière de Blosseville.</w:t>
      </w:r>
    </w:p>
    <w:p w:rsidR="00E13E5F" w:rsidRDefault="00E13E5F" w:rsidP="00FC12B6">
      <w:pPr>
        <w:jc w:val="both"/>
        <w:rPr>
          <w:rFonts w:asciiTheme="minorHAnsi" w:hAnsiTheme="minorHAnsi" w:cstheme="minorHAnsi"/>
          <w:sz w:val="22"/>
          <w:szCs w:val="22"/>
        </w:rPr>
      </w:pPr>
    </w:p>
    <w:p w:rsidR="00E13E5F" w:rsidRDefault="00E13E5F" w:rsidP="00FC12B6">
      <w:pPr>
        <w:jc w:val="both"/>
        <w:rPr>
          <w:rFonts w:asciiTheme="minorHAnsi" w:hAnsiTheme="minorHAnsi" w:cstheme="minorHAnsi"/>
          <w:sz w:val="22"/>
          <w:szCs w:val="22"/>
        </w:rPr>
      </w:pPr>
      <w:r>
        <w:rPr>
          <w:rFonts w:asciiTheme="minorHAnsi" w:hAnsiTheme="minorHAnsi" w:cstheme="minorHAnsi"/>
          <w:sz w:val="22"/>
          <w:szCs w:val="22"/>
        </w:rPr>
        <w:t xml:space="preserve">Le but de cet enherbement c’est un entretien du cimetière plus facile en installant notamment, un gazon à pousse lente qui nécessite moins de tontes. </w:t>
      </w:r>
    </w:p>
    <w:p w:rsidR="00E13E5F" w:rsidRDefault="00E13E5F" w:rsidP="00FC12B6">
      <w:pPr>
        <w:jc w:val="both"/>
        <w:rPr>
          <w:rFonts w:asciiTheme="minorHAnsi" w:hAnsiTheme="minorHAnsi" w:cstheme="minorHAnsi"/>
          <w:sz w:val="22"/>
          <w:szCs w:val="22"/>
        </w:rPr>
      </w:pPr>
      <w:r>
        <w:rPr>
          <w:rFonts w:asciiTheme="minorHAnsi" w:hAnsiTheme="minorHAnsi" w:cstheme="minorHAnsi"/>
          <w:sz w:val="22"/>
          <w:szCs w:val="22"/>
        </w:rPr>
        <w:t xml:space="preserve">Un travail important de communication devra être fait auprès des habitants et des usagers afin d’expliquer les raisons qui nous </w:t>
      </w:r>
      <w:r w:rsidR="00A00599">
        <w:rPr>
          <w:rFonts w:asciiTheme="minorHAnsi" w:hAnsiTheme="minorHAnsi" w:cstheme="minorHAnsi"/>
          <w:sz w:val="22"/>
          <w:szCs w:val="22"/>
        </w:rPr>
        <w:t>incitent</w:t>
      </w:r>
      <w:r>
        <w:rPr>
          <w:rFonts w:asciiTheme="minorHAnsi" w:hAnsiTheme="minorHAnsi" w:cstheme="minorHAnsi"/>
          <w:sz w:val="22"/>
          <w:szCs w:val="22"/>
        </w:rPr>
        <w:t xml:space="preserve"> à faire ce genre de choix.</w:t>
      </w:r>
    </w:p>
    <w:p w:rsidR="00E13E5F" w:rsidRDefault="00E13E5F" w:rsidP="00FC12B6">
      <w:pPr>
        <w:jc w:val="both"/>
        <w:rPr>
          <w:rFonts w:asciiTheme="minorHAnsi" w:hAnsiTheme="minorHAnsi" w:cstheme="minorHAnsi"/>
          <w:sz w:val="22"/>
          <w:szCs w:val="22"/>
        </w:rPr>
      </w:pPr>
    </w:p>
    <w:p w:rsidR="00E13E5F" w:rsidRDefault="00E13E5F" w:rsidP="00FC12B6">
      <w:pPr>
        <w:jc w:val="both"/>
        <w:rPr>
          <w:rFonts w:asciiTheme="minorHAnsi" w:hAnsiTheme="minorHAnsi" w:cstheme="minorHAnsi"/>
          <w:sz w:val="22"/>
          <w:szCs w:val="22"/>
        </w:rPr>
      </w:pPr>
      <w:r>
        <w:rPr>
          <w:rFonts w:asciiTheme="minorHAnsi" w:hAnsiTheme="minorHAnsi" w:cstheme="minorHAnsi"/>
          <w:sz w:val="22"/>
          <w:szCs w:val="22"/>
        </w:rPr>
        <w:t>Des devis des différentes méthodes d’enherbement viendront compléter cette présentation et des cimetières aux alentours pourront être visités afin de se rendre compte de l’impact sur le visuel et sur le travail que nécessitent ces implantations.</w:t>
      </w:r>
    </w:p>
    <w:p w:rsidR="00E13E5F" w:rsidRDefault="00E13E5F" w:rsidP="00FC12B6">
      <w:pPr>
        <w:jc w:val="both"/>
        <w:rPr>
          <w:rFonts w:asciiTheme="minorHAnsi" w:hAnsiTheme="minorHAnsi" w:cstheme="minorHAnsi"/>
          <w:sz w:val="22"/>
          <w:szCs w:val="22"/>
        </w:rPr>
      </w:pPr>
    </w:p>
    <w:p w:rsidR="00FC12B6" w:rsidRDefault="00FC12B6" w:rsidP="00FC12B6">
      <w:pPr>
        <w:jc w:val="both"/>
        <w:rPr>
          <w:rFonts w:asciiTheme="minorHAnsi" w:hAnsiTheme="minorHAnsi" w:cstheme="minorHAnsi"/>
          <w:sz w:val="22"/>
          <w:szCs w:val="22"/>
        </w:rPr>
      </w:pPr>
    </w:p>
    <w:p w:rsidR="00FC12B6" w:rsidRDefault="00FC12B6" w:rsidP="00FC12B6">
      <w:pPr>
        <w:jc w:val="both"/>
        <w:rPr>
          <w:rFonts w:asciiTheme="minorHAnsi" w:hAnsiTheme="minorHAnsi" w:cstheme="minorHAnsi"/>
          <w:sz w:val="22"/>
          <w:szCs w:val="22"/>
        </w:rPr>
      </w:pPr>
      <w:r>
        <w:rPr>
          <w:rFonts w:asciiTheme="minorHAnsi" w:hAnsiTheme="minorHAnsi" w:cstheme="minorHAnsi"/>
          <w:sz w:val="22"/>
          <w:szCs w:val="22"/>
        </w:rPr>
        <w:t>Mme DIRADOURIAN est remerc</w:t>
      </w:r>
      <w:r w:rsidR="00A83C6F">
        <w:rPr>
          <w:rFonts w:asciiTheme="minorHAnsi" w:hAnsiTheme="minorHAnsi" w:cstheme="minorHAnsi"/>
          <w:sz w:val="22"/>
          <w:szCs w:val="22"/>
        </w:rPr>
        <w:t>iée pour sa présentation.</w:t>
      </w:r>
    </w:p>
    <w:p w:rsidR="00A83C6F" w:rsidRDefault="00A83C6F" w:rsidP="00FC12B6">
      <w:pPr>
        <w:jc w:val="both"/>
        <w:rPr>
          <w:rFonts w:asciiTheme="minorHAnsi" w:hAnsiTheme="minorHAnsi" w:cstheme="minorHAnsi"/>
          <w:sz w:val="22"/>
          <w:szCs w:val="22"/>
        </w:rPr>
      </w:pPr>
    </w:p>
    <w:p w:rsidR="00E13E5F" w:rsidRDefault="00E13E5F" w:rsidP="00FC12B6">
      <w:pPr>
        <w:jc w:val="both"/>
        <w:rPr>
          <w:rFonts w:asciiTheme="minorHAnsi" w:hAnsiTheme="minorHAnsi" w:cstheme="minorHAnsi"/>
          <w:sz w:val="22"/>
          <w:szCs w:val="22"/>
        </w:rPr>
      </w:pPr>
      <w:r>
        <w:rPr>
          <w:rFonts w:asciiTheme="minorHAnsi" w:hAnsiTheme="minorHAnsi" w:cstheme="minorHAnsi"/>
          <w:sz w:val="22"/>
          <w:szCs w:val="22"/>
        </w:rPr>
        <w:t xml:space="preserve">Après la présentation le conseil municipal échange sur les différentes </w:t>
      </w:r>
      <w:r w:rsidR="00FC12B6">
        <w:rPr>
          <w:rFonts w:asciiTheme="minorHAnsi" w:hAnsiTheme="minorHAnsi" w:cstheme="minorHAnsi"/>
          <w:sz w:val="22"/>
          <w:szCs w:val="22"/>
        </w:rPr>
        <w:t>possibilités à mettre en place immédiatement.</w:t>
      </w:r>
    </w:p>
    <w:p w:rsidR="00FC12B6" w:rsidRDefault="00FC12B6" w:rsidP="00FC12B6">
      <w:pPr>
        <w:jc w:val="both"/>
        <w:rPr>
          <w:rFonts w:asciiTheme="minorHAnsi" w:hAnsiTheme="minorHAnsi" w:cstheme="minorHAnsi"/>
          <w:sz w:val="22"/>
          <w:szCs w:val="22"/>
        </w:rPr>
      </w:pPr>
    </w:p>
    <w:p w:rsidR="00FC12B6" w:rsidRDefault="00FC12B6" w:rsidP="00FC12B6">
      <w:pPr>
        <w:jc w:val="both"/>
        <w:rPr>
          <w:rFonts w:asciiTheme="minorHAnsi" w:hAnsiTheme="minorHAnsi" w:cstheme="minorHAnsi"/>
          <w:sz w:val="22"/>
          <w:szCs w:val="22"/>
        </w:rPr>
      </w:pPr>
      <w:r>
        <w:rPr>
          <w:rFonts w:asciiTheme="minorHAnsi" w:hAnsiTheme="minorHAnsi" w:cstheme="minorHAnsi"/>
          <w:sz w:val="22"/>
          <w:szCs w:val="22"/>
        </w:rPr>
        <w:t>Il est convenu d’aller visiter les cimetières alentours individuellement et de ne pas engager l’engazonnement avant le printemps prochain si c’est la solution retenue.</w:t>
      </w:r>
    </w:p>
    <w:p w:rsidR="00FC12B6" w:rsidRDefault="00FC12B6" w:rsidP="00FC12B6">
      <w:pPr>
        <w:jc w:val="both"/>
        <w:rPr>
          <w:rFonts w:asciiTheme="minorHAnsi" w:hAnsiTheme="minorHAnsi" w:cstheme="minorHAnsi"/>
          <w:sz w:val="22"/>
          <w:szCs w:val="22"/>
        </w:rPr>
      </w:pPr>
    </w:p>
    <w:p w:rsidR="00FC12B6" w:rsidRDefault="00FC12B6" w:rsidP="00FC12B6">
      <w:pPr>
        <w:jc w:val="both"/>
        <w:rPr>
          <w:rFonts w:asciiTheme="minorHAnsi" w:hAnsiTheme="minorHAnsi" w:cstheme="minorHAnsi"/>
          <w:sz w:val="22"/>
          <w:szCs w:val="22"/>
        </w:rPr>
      </w:pPr>
      <w:r>
        <w:rPr>
          <w:rFonts w:asciiTheme="minorHAnsi" w:hAnsiTheme="minorHAnsi" w:cstheme="minorHAnsi"/>
          <w:sz w:val="22"/>
          <w:szCs w:val="22"/>
        </w:rPr>
        <w:lastRenderedPageBreak/>
        <w:t>Des réserves pratiques et techniques sont évoquées et le sujet sera remis à l’ordre du jour d’un futur conseil municipal.</w:t>
      </w:r>
    </w:p>
    <w:p w:rsidR="00B511C2" w:rsidRDefault="00B511C2" w:rsidP="00FC12B6">
      <w:pPr>
        <w:jc w:val="both"/>
        <w:rPr>
          <w:rFonts w:asciiTheme="minorHAnsi" w:hAnsiTheme="minorHAnsi" w:cstheme="minorHAnsi"/>
          <w:sz w:val="22"/>
          <w:szCs w:val="22"/>
        </w:rPr>
      </w:pPr>
    </w:p>
    <w:p w:rsidR="009C0856" w:rsidRDefault="009C0856" w:rsidP="00FC12B6">
      <w:pPr>
        <w:jc w:val="both"/>
        <w:rPr>
          <w:rFonts w:asciiTheme="minorHAnsi" w:hAnsiTheme="minorHAnsi" w:cstheme="minorHAnsi"/>
          <w:sz w:val="22"/>
          <w:szCs w:val="22"/>
        </w:rPr>
      </w:pPr>
    </w:p>
    <w:p w:rsidR="009C0856" w:rsidRDefault="009C0856" w:rsidP="00FC12B6">
      <w:pPr>
        <w:jc w:val="both"/>
        <w:rPr>
          <w:rFonts w:asciiTheme="minorHAnsi" w:hAnsiTheme="minorHAnsi" w:cstheme="minorHAnsi"/>
          <w:sz w:val="22"/>
          <w:szCs w:val="22"/>
        </w:rPr>
      </w:pPr>
    </w:p>
    <w:p w:rsidR="00CA39A1" w:rsidRDefault="00CA39A1" w:rsidP="00FC12B6">
      <w:pPr>
        <w:jc w:val="both"/>
        <w:rPr>
          <w:rFonts w:asciiTheme="minorHAnsi" w:hAnsiTheme="minorHAnsi" w:cstheme="minorHAnsi"/>
          <w:sz w:val="22"/>
          <w:szCs w:val="22"/>
        </w:rPr>
      </w:pPr>
    </w:p>
    <w:p w:rsidR="00CA39A1" w:rsidRPr="00B511C2" w:rsidRDefault="00B511C2" w:rsidP="00FC12B6">
      <w:pPr>
        <w:jc w:val="both"/>
        <w:rPr>
          <w:rFonts w:asciiTheme="minorHAnsi" w:hAnsiTheme="minorHAnsi" w:cstheme="minorHAnsi"/>
          <w:b/>
          <w:bCs/>
          <w:sz w:val="22"/>
          <w:szCs w:val="22"/>
          <w:u w:val="single"/>
        </w:rPr>
      </w:pPr>
      <w:r w:rsidRPr="00B511C2">
        <w:rPr>
          <w:rFonts w:asciiTheme="minorHAnsi" w:hAnsiTheme="minorHAnsi" w:cstheme="minorHAnsi"/>
          <w:b/>
          <w:bCs/>
          <w:sz w:val="22"/>
          <w:szCs w:val="22"/>
          <w:u w:val="single"/>
        </w:rPr>
        <w:t>Procès-verbal du 13 juillet 2020</w:t>
      </w:r>
    </w:p>
    <w:p w:rsidR="00CA39A1" w:rsidRDefault="00CA39A1" w:rsidP="00FC12B6">
      <w:pPr>
        <w:jc w:val="both"/>
        <w:rPr>
          <w:rFonts w:asciiTheme="minorHAnsi" w:hAnsiTheme="minorHAnsi" w:cstheme="minorHAnsi"/>
          <w:sz w:val="22"/>
          <w:szCs w:val="22"/>
        </w:rPr>
      </w:pPr>
    </w:p>
    <w:p w:rsidR="009C0856" w:rsidRDefault="009C0856" w:rsidP="00FC12B6">
      <w:pPr>
        <w:jc w:val="both"/>
        <w:rPr>
          <w:rFonts w:asciiTheme="minorHAnsi" w:hAnsiTheme="minorHAnsi" w:cstheme="minorHAnsi"/>
          <w:sz w:val="22"/>
          <w:szCs w:val="22"/>
        </w:rPr>
      </w:pPr>
      <w:r>
        <w:rPr>
          <w:rFonts w:asciiTheme="minorHAnsi" w:hAnsiTheme="minorHAnsi" w:cstheme="minorHAnsi"/>
          <w:sz w:val="22"/>
          <w:szCs w:val="22"/>
        </w:rPr>
        <w:t xml:space="preserve">Il conviendra de modifier le nom de l’association autisme 276 par </w:t>
      </w:r>
      <w:r w:rsidR="006C0FB9">
        <w:rPr>
          <w:rFonts w:asciiTheme="minorHAnsi" w:hAnsiTheme="minorHAnsi" w:cstheme="minorHAnsi"/>
          <w:sz w:val="22"/>
          <w:szCs w:val="22"/>
        </w:rPr>
        <w:t>Réseau TED Autisme 276</w:t>
      </w:r>
    </w:p>
    <w:p w:rsidR="00FC12B6" w:rsidRDefault="00B511C2" w:rsidP="00FC12B6">
      <w:pPr>
        <w:jc w:val="both"/>
        <w:rPr>
          <w:rFonts w:asciiTheme="minorHAnsi" w:hAnsiTheme="minorHAnsi" w:cstheme="minorHAnsi"/>
          <w:sz w:val="22"/>
          <w:szCs w:val="22"/>
        </w:rPr>
      </w:pPr>
      <w:r>
        <w:rPr>
          <w:rFonts w:asciiTheme="minorHAnsi" w:hAnsiTheme="minorHAnsi" w:cstheme="minorHAnsi"/>
          <w:sz w:val="22"/>
          <w:szCs w:val="22"/>
        </w:rPr>
        <w:t>Le procès-verbal de la séance du 13 juillet 2020 est approuvé à l’unanimité des membres présents.</w:t>
      </w:r>
    </w:p>
    <w:p w:rsidR="00B511C2" w:rsidRDefault="00B511C2" w:rsidP="00FC12B6">
      <w:pPr>
        <w:jc w:val="both"/>
        <w:rPr>
          <w:rFonts w:asciiTheme="minorHAnsi" w:hAnsiTheme="minorHAnsi" w:cstheme="minorHAnsi"/>
          <w:sz w:val="22"/>
          <w:szCs w:val="22"/>
        </w:rPr>
      </w:pPr>
    </w:p>
    <w:p w:rsidR="00B511C2" w:rsidRDefault="00B511C2" w:rsidP="00FC12B6">
      <w:pPr>
        <w:jc w:val="both"/>
        <w:rPr>
          <w:rFonts w:asciiTheme="minorHAnsi" w:hAnsiTheme="minorHAnsi" w:cstheme="minorHAnsi"/>
          <w:sz w:val="22"/>
          <w:szCs w:val="22"/>
        </w:rPr>
      </w:pPr>
    </w:p>
    <w:p w:rsidR="00FC12B6" w:rsidRPr="00C93F24" w:rsidRDefault="00C93F24" w:rsidP="00FC12B6">
      <w:pPr>
        <w:jc w:val="both"/>
        <w:rPr>
          <w:rFonts w:asciiTheme="minorHAnsi" w:hAnsiTheme="minorHAnsi" w:cstheme="minorHAnsi"/>
          <w:b/>
          <w:bCs/>
          <w:sz w:val="22"/>
          <w:szCs w:val="22"/>
          <w:u w:val="single"/>
        </w:rPr>
      </w:pPr>
      <w:r w:rsidRPr="00C93F24">
        <w:rPr>
          <w:rFonts w:asciiTheme="minorHAnsi" w:hAnsiTheme="minorHAnsi" w:cstheme="minorHAnsi"/>
          <w:b/>
          <w:bCs/>
          <w:sz w:val="22"/>
          <w:szCs w:val="22"/>
          <w:u w:val="single"/>
        </w:rPr>
        <w:t>Taxe de séjour modification de la délibération n° 2020-20</w:t>
      </w:r>
    </w:p>
    <w:p w:rsidR="00C93F24" w:rsidRDefault="00C93F24" w:rsidP="00FC12B6">
      <w:pPr>
        <w:jc w:val="both"/>
        <w:rPr>
          <w:rFonts w:asciiTheme="minorHAnsi" w:hAnsiTheme="minorHAnsi" w:cstheme="minorHAnsi"/>
          <w:sz w:val="22"/>
          <w:szCs w:val="22"/>
        </w:rPr>
      </w:pPr>
    </w:p>
    <w:p w:rsidR="00E4196A" w:rsidRPr="002E3607" w:rsidRDefault="00E4196A" w:rsidP="00E4196A">
      <w:pPr>
        <w:rPr>
          <w:rFonts w:asciiTheme="minorHAnsi" w:hAnsiTheme="minorHAnsi" w:cstheme="minorHAnsi"/>
          <w:sz w:val="22"/>
          <w:szCs w:val="22"/>
        </w:rPr>
      </w:pPr>
      <w:r w:rsidRPr="002E3607">
        <w:rPr>
          <w:rFonts w:asciiTheme="minorHAnsi" w:hAnsiTheme="minorHAnsi" w:cstheme="minorHAnsi"/>
          <w:sz w:val="22"/>
          <w:szCs w:val="22"/>
        </w:rPr>
        <w:t>Vu le contexte actuel lié à la crise sanitaire, il est proposé au conseil municipal d’annuler la taxe de séjour pour tous les hébergeurs pour l’année 2020.</w:t>
      </w:r>
    </w:p>
    <w:p w:rsidR="00E4196A" w:rsidRPr="002E3607" w:rsidRDefault="00E4196A" w:rsidP="00E4196A">
      <w:pPr>
        <w:rPr>
          <w:rFonts w:asciiTheme="minorHAnsi" w:hAnsiTheme="minorHAnsi" w:cstheme="minorHAnsi"/>
          <w:sz w:val="22"/>
          <w:szCs w:val="22"/>
        </w:rPr>
      </w:pPr>
    </w:p>
    <w:p w:rsidR="00E4196A" w:rsidRPr="002E3607" w:rsidRDefault="00E4196A" w:rsidP="00E4196A">
      <w:pPr>
        <w:rPr>
          <w:rFonts w:asciiTheme="minorHAnsi" w:hAnsiTheme="minorHAnsi" w:cstheme="minorHAnsi"/>
          <w:sz w:val="22"/>
          <w:szCs w:val="22"/>
        </w:rPr>
      </w:pPr>
      <w:r w:rsidRPr="002E3607">
        <w:rPr>
          <w:rFonts w:asciiTheme="minorHAnsi" w:hAnsiTheme="minorHAnsi" w:cstheme="minorHAnsi"/>
          <w:sz w:val="22"/>
          <w:szCs w:val="22"/>
        </w:rPr>
        <w:t>Vu le projet de loi rectificative n°3 pour 2020 contenant des dispositions exceptionnelles pour faire face aux conséquences de la crise sanitaire, notamment son article 17 qui prévoit la possibilité d’exonérer totalement la taxe de séjour dite « au réel » et de taxe de séjour forfaitaire pour les redevables pour l’année 2020,</w:t>
      </w:r>
    </w:p>
    <w:p w:rsidR="00E4196A" w:rsidRPr="002E3607" w:rsidRDefault="00E4196A" w:rsidP="00E4196A">
      <w:pPr>
        <w:rPr>
          <w:rFonts w:asciiTheme="minorHAnsi" w:hAnsiTheme="minorHAnsi" w:cstheme="minorHAnsi"/>
          <w:sz w:val="22"/>
          <w:szCs w:val="22"/>
        </w:rPr>
      </w:pPr>
    </w:p>
    <w:p w:rsidR="00E4196A" w:rsidRPr="002E3607" w:rsidRDefault="00E4196A" w:rsidP="00E4196A">
      <w:pPr>
        <w:rPr>
          <w:rFonts w:asciiTheme="minorHAnsi" w:hAnsiTheme="minorHAnsi" w:cstheme="minorHAnsi"/>
          <w:sz w:val="22"/>
          <w:szCs w:val="22"/>
        </w:rPr>
      </w:pPr>
      <w:r w:rsidRPr="002E3607">
        <w:rPr>
          <w:rFonts w:asciiTheme="minorHAnsi" w:hAnsiTheme="minorHAnsi" w:cstheme="minorHAnsi"/>
          <w:sz w:val="22"/>
          <w:szCs w:val="22"/>
        </w:rPr>
        <w:t>Vu la taxe de séjour au réel sur le territoire de la commune,</w:t>
      </w:r>
    </w:p>
    <w:p w:rsidR="00E4196A" w:rsidRPr="002E3607" w:rsidRDefault="00E4196A" w:rsidP="00E4196A">
      <w:pPr>
        <w:rPr>
          <w:rFonts w:asciiTheme="minorHAnsi" w:hAnsiTheme="minorHAnsi" w:cstheme="minorHAnsi"/>
          <w:sz w:val="22"/>
          <w:szCs w:val="22"/>
        </w:rPr>
      </w:pPr>
    </w:p>
    <w:p w:rsidR="00E4196A" w:rsidRPr="002E3607" w:rsidRDefault="00E4196A" w:rsidP="00E4196A">
      <w:pPr>
        <w:rPr>
          <w:rFonts w:asciiTheme="minorHAnsi" w:hAnsiTheme="minorHAnsi" w:cstheme="minorHAnsi"/>
          <w:sz w:val="22"/>
          <w:szCs w:val="22"/>
        </w:rPr>
      </w:pPr>
      <w:r w:rsidRPr="002E3607">
        <w:rPr>
          <w:rFonts w:asciiTheme="minorHAnsi" w:hAnsiTheme="minorHAnsi" w:cstheme="minorHAnsi"/>
          <w:sz w:val="22"/>
          <w:szCs w:val="22"/>
        </w:rPr>
        <w:t xml:space="preserve">Vu le courrier reçu de la préfecture en date du 11 aout 2020, </w:t>
      </w:r>
    </w:p>
    <w:p w:rsidR="00E4196A" w:rsidRPr="002E3607" w:rsidRDefault="00E4196A" w:rsidP="00E4196A">
      <w:pPr>
        <w:rPr>
          <w:rFonts w:asciiTheme="minorHAnsi" w:hAnsiTheme="minorHAnsi" w:cstheme="minorHAnsi"/>
          <w:sz w:val="22"/>
          <w:szCs w:val="22"/>
        </w:rPr>
      </w:pPr>
    </w:p>
    <w:p w:rsidR="00E4196A" w:rsidRPr="002E3607" w:rsidRDefault="00E4196A" w:rsidP="00E4196A">
      <w:pPr>
        <w:rPr>
          <w:rFonts w:asciiTheme="minorHAnsi" w:hAnsiTheme="minorHAnsi" w:cstheme="minorHAnsi"/>
          <w:sz w:val="22"/>
          <w:szCs w:val="22"/>
        </w:rPr>
      </w:pPr>
      <w:r w:rsidRPr="002E3607">
        <w:rPr>
          <w:rFonts w:asciiTheme="minorHAnsi" w:hAnsiTheme="minorHAnsi" w:cstheme="minorHAnsi"/>
          <w:sz w:val="22"/>
          <w:szCs w:val="22"/>
        </w:rPr>
        <w:t>Après en avoir délibéré à l’unanimité des membres présents, le conseil municipal :</w:t>
      </w:r>
    </w:p>
    <w:p w:rsidR="00E4196A" w:rsidRPr="002E3607" w:rsidRDefault="00E4196A" w:rsidP="00E4196A">
      <w:pPr>
        <w:rPr>
          <w:rFonts w:asciiTheme="minorHAnsi" w:hAnsiTheme="minorHAnsi" w:cstheme="minorHAnsi"/>
          <w:sz w:val="22"/>
          <w:szCs w:val="22"/>
        </w:rPr>
      </w:pPr>
    </w:p>
    <w:p w:rsidR="00E4196A" w:rsidRPr="002E3607" w:rsidRDefault="00E4196A" w:rsidP="00E4196A">
      <w:pPr>
        <w:pStyle w:val="Paragraphedeliste"/>
        <w:numPr>
          <w:ilvl w:val="0"/>
          <w:numId w:val="1"/>
        </w:numPr>
        <w:rPr>
          <w:rFonts w:asciiTheme="minorHAnsi" w:hAnsiTheme="minorHAnsi" w:cstheme="minorHAnsi"/>
          <w:sz w:val="22"/>
          <w:szCs w:val="22"/>
        </w:rPr>
      </w:pPr>
      <w:r w:rsidRPr="002E3607">
        <w:rPr>
          <w:rFonts w:asciiTheme="minorHAnsi" w:hAnsiTheme="minorHAnsi" w:cstheme="minorHAnsi"/>
          <w:b/>
          <w:bCs/>
          <w:sz w:val="22"/>
          <w:szCs w:val="22"/>
        </w:rPr>
        <w:t xml:space="preserve">DECIDE </w:t>
      </w:r>
      <w:r w:rsidRPr="002E3607">
        <w:rPr>
          <w:rFonts w:asciiTheme="minorHAnsi" w:hAnsiTheme="minorHAnsi" w:cstheme="minorHAnsi"/>
          <w:sz w:val="22"/>
          <w:szCs w:val="22"/>
        </w:rPr>
        <w:t>d’exonérer uniquement pour l’année 2020 les redevables de la taxe de séjour pour la période du 06 juillet au 31 décembre 2020</w:t>
      </w:r>
    </w:p>
    <w:p w:rsidR="00E4196A" w:rsidRPr="002E3607" w:rsidRDefault="00E4196A" w:rsidP="00E4196A">
      <w:pPr>
        <w:pStyle w:val="Paragraphedeliste"/>
        <w:numPr>
          <w:ilvl w:val="0"/>
          <w:numId w:val="1"/>
        </w:numPr>
        <w:rPr>
          <w:rFonts w:asciiTheme="minorHAnsi" w:hAnsiTheme="minorHAnsi" w:cstheme="minorHAnsi"/>
          <w:sz w:val="22"/>
          <w:szCs w:val="22"/>
        </w:rPr>
      </w:pPr>
      <w:r w:rsidRPr="002E3607">
        <w:rPr>
          <w:rFonts w:asciiTheme="minorHAnsi" w:hAnsiTheme="minorHAnsi" w:cstheme="minorHAnsi"/>
          <w:b/>
          <w:bCs/>
          <w:sz w:val="22"/>
          <w:szCs w:val="22"/>
        </w:rPr>
        <w:t xml:space="preserve">DECIDE </w:t>
      </w:r>
      <w:r w:rsidRPr="002E3607">
        <w:rPr>
          <w:rFonts w:asciiTheme="minorHAnsi" w:hAnsiTheme="minorHAnsi" w:cstheme="minorHAnsi"/>
          <w:sz w:val="22"/>
          <w:szCs w:val="22"/>
        </w:rPr>
        <w:t>d’envoyer un courrier</w:t>
      </w:r>
      <w:r w:rsidRPr="002E3607">
        <w:rPr>
          <w:rFonts w:asciiTheme="minorHAnsi" w:hAnsiTheme="minorHAnsi" w:cstheme="minorHAnsi"/>
          <w:b/>
          <w:bCs/>
          <w:sz w:val="22"/>
          <w:szCs w:val="22"/>
        </w:rPr>
        <w:t xml:space="preserve"> </w:t>
      </w:r>
      <w:r w:rsidRPr="002E3607">
        <w:rPr>
          <w:rFonts w:asciiTheme="minorHAnsi" w:hAnsiTheme="minorHAnsi" w:cstheme="minorHAnsi"/>
          <w:sz w:val="22"/>
          <w:szCs w:val="22"/>
        </w:rPr>
        <w:t>à tous les hébergeurs pour les prévenir de cette décision</w:t>
      </w:r>
    </w:p>
    <w:p w:rsidR="00E4196A" w:rsidRPr="002E3607" w:rsidRDefault="00E4196A" w:rsidP="00E4196A">
      <w:pPr>
        <w:rPr>
          <w:rFonts w:asciiTheme="minorHAnsi" w:hAnsiTheme="minorHAnsi" w:cstheme="minorHAnsi"/>
          <w:sz w:val="22"/>
          <w:szCs w:val="22"/>
        </w:rPr>
      </w:pPr>
    </w:p>
    <w:p w:rsidR="00E4196A" w:rsidRPr="002E3607" w:rsidRDefault="00E4196A" w:rsidP="00E4196A">
      <w:pPr>
        <w:rPr>
          <w:rFonts w:asciiTheme="minorHAnsi" w:hAnsiTheme="minorHAnsi" w:cstheme="minorHAnsi"/>
          <w:sz w:val="22"/>
          <w:szCs w:val="22"/>
        </w:rPr>
      </w:pPr>
    </w:p>
    <w:p w:rsidR="00C93F24" w:rsidRPr="00E4196A" w:rsidRDefault="00E4196A" w:rsidP="00FC12B6">
      <w:pPr>
        <w:jc w:val="both"/>
        <w:rPr>
          <w:rFonts w:asciiTheme="minorHAnsi" w:hAnsiTheme="minorHAnsi" w:cstheme="minorHAnsi"/>
          <w:b/>
          <w:bCs/>
          <w:sz w:val="22"/>
          <w:szCs w:val="22"/>
          <w:u w:val="single"/>
        </w:rPr>
      </w:pPr>
      <w:r w:rsidRPr="00E4196A">
        <w:rPr>
          <w:rFonts w:asciiTheme="minorHAnsi" w:hAnsiTheme="minorHAnsi" w:cstheme="minorHAnsi"/>
          <w:b/>
          <w:bCs/>
          <w:sz w:val="22"/>
          <w:szCs w:val="22"/>
          <w:u w:val="single"/>
        </w:rPr>
        <w:t>Taxe de séjour : tarifs 2021</w:t>
      </w:r>
    </w:p>
    <w:p w:rsidR="00E4196A" w:rsidRDefault="00E4196A" w:rsidP="00FC12B6">
      <w:pPr>
        <w:jc w:val="both"/>
        <w:rPr>
          <w:rFonts w:asciiTheme="minorHAnsi" w:hAnsiTheme="minorHAnsi" w:cstheme="minorHAnsi"/>
          <w:sz w:val="22"/>
          <w:szCs w:val="22"/>
        </w:rPr>
      </w:pP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le code général des Collectivités territoriales et notamment les articles L.2333-26 et suivants et R.2333-43 et suivants,</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l’article 67 de la Loi de finances pour 2015 n° 014-1654 du 26 décembre 2014,</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le Code du tourisme et notamment ses articles L.422-3 et suivants,</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le décret n°2015-970 du 31 juillet 2015,</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l’article 59 de la Loi n° 2015-1786 du 29 décembre 2015de finances rectificatives pour 2015,</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l’article 90 de la Loi n°2015-1785 du 29 décembre 2015 de finances pour 2016,</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l’article 86 de la Loi n° 2016-1918 du 29 décembre 2016 de finances rectificatives pour2016,</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les articles 44 et 45 de la loi n° 2017-1775 du 28 décembre 2017 de finances rectificatives pour 2017 portant modification qui devront intervenir en matière de taxe de séjour à compter du 1</w:t>
      </w:r>
      <w:r w:rsidRPr="00C05C7D">
        <w:rPr>
          <w:rFonts w:asciiTheme="minorHAnsi" w:hAnsiTheme="minorHAnsi" w:cstheme="minorHAnsi"/>
          <w:sz w:val="22"/>
          <w:szCs w:val="22"/>
          <w:vertAlign w:val="superscript"/>
        </w:rPr>
        <w:t>er</w:t>
      </w:r>
      <w:r w:rsidRPr="00C05C7D">
        <w:rPr>
          <w:rFonts w:asciiTheme="minorHAnsi" w:hAnsiTheme="minorHAnsi" w:cstheme="minorHAnsi"/>
          <w:sz w:val="22"/>
          <w:szCs w:val="22"/>
        </w:rPr>
        <w:t xml:space="preserve"> janvier 2019 et notamment :</w:t>
      </w:r>
    </w:p>
    <w:p w:rsidR="00E4196A" w:rsidRPr="00C05C7D" w:rsidRDefault="00E4196A" w:rsidP="00E4196A">
      <w:pPr>
        <w:rPr>
          <w:rFonts w:asciiTheme="minorHAnsi" w:hAnsiTheme="minorHAnsi" w:cstheme="minorHAnsi"/>
          <w:sz w:val="22"/>
          <w:szCs w:val="22"/>
        </w:rPr>
      </w:pP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Modification du barème légal :</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sz w:val="22"/>
          <w:szCs w:val="22"/>
        </w:rPr>
        <w:t>Obligation de collecte de la taxe de séjour pour les opérateurs numériques intermédiaires de paiement pour le compte des loueurs non professionnels.</w:t>
      </w:r>
    </w:p>
    <w:p w:rsidR="00E4196A" w:rsidRPr="00C05C7D" w:rsidRDefault="00E4196A" w:rsidP="00E4196A">
      <w:pPr>
        <w:rPr>
          <w:rFonts w:asciiTheme="minorHAnsi" w:hAnsiTheme="minorHAnsi" w:cstheme="minorHAnsi"/>
          <w:sz w:val="22"/>
          <w:szCs w:val="22"/>
        </w:rPr>
      </w:pP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la délibération du conseil municipal en date du 01 juin 2009 instituant la taxe de séjour sur le territoire de la commune de Blosseville sur mer</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 xml:space="preserve">Considérant le courrier du 06 janvier 2016 de la Communauté de Communes de la Côte d’Albâtre nous notifiant que notre collectivité avait un délai de deux mois à compter de la réception de ce courrier pour </w:t>
      </w:r>
      <w:r w:rsidRPr="00C05C7D">
        <w:rPr>
          <w:rFonts w:asciiTheme="minorHAnsi" w:hAnsiTheme="minorHAnsi" w:cstheme="minorHAnsi"/>
          <w:sz w:val="22"/>
          <w:szCs w:val="22"/>
        </w:rPr>
        <w:lastRenderedPageBreak/>
        <w:t>s’opposer à ce que la taxe de séjour soit perçue par la Communauté de Communes de la Côte d’Albâtre sur notre territoire communal,</w:t>
      </w:r>
    </w:p>
    <w:p w:rsidR="009C0856" w:rsidRDefault="009C0856" w:rsidP="00E4196A">
      <w:pPr>
        <w:rPr>
          <w:rFonts w:asciiTheme="minorHAnsi" w:hAnsiTheme="minorHAnsi" w:cstheme="minorHAnsi"/>
          <w:sz w:val="22"/>
          <w:szCs w:val="22"/>
        </w:rPr>
      </w:pPr>
    </w:p>
    <w:p w:rsidR="009C0856" w:rsidRDefault="009C0856" w:rsidP="00E4196A">
      <w:pPr>
        <w:rPr>
          <w:rFonts w:asciiTheme="minorHAnsi" w:hAnsiTheme="minorHAnsi" w:cstheme="minorHAnsi"/>
          <w:sz w:val="22"/>
          <w:szCs w:val="22"/>
        </w:rPr>
      </w:pPr>
    </w:p>
    <w:p w:rsidR="009C0856" w:rsidRDefault="009C0856" w:rsidP="00E4196A">
      <w:pPr>
        <w:rPr>
          <w:rFonts w:asciiTheme="minorHAnsi" w:hAnsiTheme="minorHAnsi" w:cstheme="minorHAnsi"/>
          <w:sz w:val="22"/>
          <w:szCs w:val="22"/>
        </w:rPr>
      </w:pPr>
    </w:p>
    <w:p w:rsidR="009C0856" w:rsidRDefault="009C0856" w:rsidP="00E4196A">
      <w:pPr>
        <w:rPr>
          <w:rFonts w:asciiTheme="minorHAnsi" w:hAnsiTheme="minorHAnsi" w:cstheme="minorHAnsi"/>
          <w:sz w:val="22"/>
          <w:szCs w:val="22"/>
        </w:rPr>
      </w:pP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Vu la délibération du conseil municipal en date du 26 janvier 2016</w:t>
      </w:r>
      <w:r w:rsidR="006C0FB9">
        <w:rPr>
          <w:rFonts w:asciiTheme="minorHAnsi" w:hAnsiTheme="minorHAnsi" w:cstheme="minorHAnsi"/>
          <w:sz w:val="22"/>
          <w:szCs w:val="22"/>
        </w:rPr>
        <w:t xml:space="preserve"> </w:t>
      </w:r>
      <w:r w:rsidRPr="00C05C7D">
        <w:rPr>
          <w:rFonts w:asciiTheme="minorHAnsi" w:hAnsiTheme="minorHAnsi" w:cstheme="minorHAnsi"/>
          <w:sz w:val="22"/>
          <w:szCs w:val="22"/>
        </w:rPr>
        <w:t>relative à la décision de notre collectivité de continuer à percevoir la taxe de séjour sur son territoire communal</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Considérant l’impact de la loi de finances pour 2017sur le CGCT, notamment les articles L2333-30, L2333-32, L2333-33 et L2333-34,</w:t>
      </w:r>
    </w:p>
    <w:p w:rsidR="00E4196A" w:rsidRPr="00C05C7D" w:rsidRDefault="00E4196A" w:rsidP="00E4196A">
      <w:pPr>
        <w:rPr>
          <w:rFonts w:asciiTheme="minorHAnsi" w:hAnsiTheme="minorHAnsi" w:cstheme="minorHAnsi"/>
          <w:sz w:val="22"/>
          <w:szCs w:val="22"/>
        </w:rPr>
      </w:pPr>
      <w:r w:rsidRPr="00C05C7D">
        <w:rPr>
          <w:rFonts w:asciiTheme="minorHAnsi" w:hAnsiTheme="minorHAnsi" w:cstheme="minorHAnsi"/>
          <w:sz w:val="22"/>
          <w:szCs w:val="22"/>
        </w:rPr>
        <w:t>Après en avoir délibéré à l’unanimité des membres présents, le conseil municipal :</w:t>
      </w:r>
    </w:p>
    <w:p w:rsidR="00E4196A" w:rsidRPr="00C05C7D" w:rsidRDefault="00E4196A" w:rsidP="00E4196A">
      <w:pPr>
        <w:rPr>
          <w:rFonts w:asciiTheme="minorHAnsi" w:hAnsiTheme="minorHAnsi" w:cstheme="minorHAnsi"/>
          <w:sz w:val="22"/>
          <w:szCs w:val="22"/>
        </w:rPr>
      </w:pP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d’instituer les tarifs de la taxe de séjour comme suit avec effet au 01 janvier 2021 :</w:t>
      </w:r>
    </w:p>
    <w:p w:rsidR="00E4196A" w:rsidRPr="00C05C7D" w:rsidRDefault="00E4196A" w:rsidP="00E4196A">
      <w:pPr>
        <w:pStyle w:val="Paragraphedeliste"/>
        <w:rPr>
          <w:rFonts w:asciiTheme="minorHAnsi" w:hAnsiTheme="minorHAnsi" w:cstheme="minorHAnsi"/>
          <w:sz w:val="22"/>
          <w:szCs w:val="22"/>
        </w:rPr>
      </w:pPr>
    </w:p>
    <w:tbl>
      <w:tblPr>
        <w:tblStyle w:val="Grilledutableau"/>
        <w:tblW w:w="0" w:type="auto"/>
        <w:tblInd w:w="1816" w:type="dxa"/>
        <w:tblLook w:val="04A0"/>
      </w:tblPr>
      <w:tblGrid>
        <w:gridCol w:w="3926"/>
        <w:gridCol w:w="1514"/>
      </w:tblGrid>
      <w:tr w:rsidR="00E4196A" w:rsidRPr="00C05C7D" w:rsidTr="006947B7">
        <w:tc>
          <w:tcPr>
            <w:tcW w:w="3926" w:type="dxa"/>
          </w:tcPr>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Catégories d’hébergements</w:t>
            </w:r>
          </w:p>
        </w:tc>
        <w:tc>
          <w:tcPr>
            <w:tcW w:w="1514" w:type="dxa"/>
          </w:tcPr>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Tarifs</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Palaces</w:t>
            </w:r>
          </w:p>
        </w:tc>
        <w:tc>
          <w:tcPr>
            <w:tcW w:w="1514" w:type="dxa"/>
          </w:tcPr>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4.10 €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Hotels de tourisme 5 étoiles, résidences de tourisme 5 étoiles, meublés de tourisme 5 étoiles</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1.50 €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Hotels de tourisme 4 étoiles, résidences de tourisme 4 étoiles, meublés de tourisme 4 étoiles</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1.00 €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Hotels de tourisme 3 étoiles, résidences de tourisme 3 étoiles, meublés de tourisme 3 étoiles</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0.50 €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 xml:space="preserve">Hotels de tourisme 2 étoiles, résidences de tourisme 2 étoiles, meublés de tourisme 2 étoiles, villages de vacances 4 et 5 étoiles </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0.50 €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Hotels de tourisme 1 étoiles, résidences de tourisme 1 étoiles, meublés de tourisme 1 étoiles, villages de vacances 1.2 et 3 étoiles, chambres d’hôtes, les auberges collectives</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0.50 €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Terrains de camping et terrains de caravanage classés en 3,4 et 5 étoiles et tout autre terrain d’hébergement de plein air de caractéristiques équivalentes, emplacements dans des aires de camping-cars et des parcs de stationnement touristiques par tranche de 24 heures</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0.50 €</w:t>
            </w:r>
          </w:p>
        </w:tc>
      </w:tr>
      <w:tr w:rsidR="00E4196A" w:rsidRPr="00C05C7D" w:rsidTr="006947B7">
        <w:tc>
          <w:tcPr>
            <w:tcW w:w="3926" w:type="dxa"/>
          </w:tcPr>
          <w:p w:rsidR="00E4196A" w:rsidRPr="00C05C7D" w:rsidRDefault="00E4196A" w:rsidP="006947B7">
            <w:pPr>
              <w:rPr>
                <w:rFonts w:asciiTheme="minorHAnsi" w:hAnsiTheme="minorHAnsi" w:cstheme="minorHAnsi"/>
                <w:sz w:val="22"/>
                <w:szCs w:val="22"/>
              </w:rPr>
            </w:pPr>
            <w:r w:rsidRPr="00C05C7D">
              <w:rPr>
                <w:rFonts w:asciiTheme="minorHAnsi" w:hAnsiTheme="minorHAnsi" w:cstheme="minorHAnsi"/>
                <w:sz w:val="22"/>
                <w:szCs w:val="22"/>
              </w:rPr>
              <w:t>Terrains de camping et terrains de caravanage classés en 1 et 2 étoiles et tout autre terrain d’hébergement de plein air de caractéristique équivalents, ports de plaisance</w:t>
            </w:r>
          </w:p>
        </w:tc>
        <w:tc>
          <w:tcPr>
            <w:tcW w:w="1514" w:type="dxa"/>
          </w:tcPr>
          <w:p w:rsidR="00E4196A" w:rsidRPr="00C05C7D" w:rsidRDefault="00E4196A" w:rsidP="006947B7">
            <w:pPr>
              <w:jc w:val="center"/>
              <w:rPr>
                <w:rFonts w:asciiTheme="minorHAnsi" w:hAnsiTheme="minorHAnsi" w:cstheme="minorHAnsi"/>
                <w:sz w:val="22"/>
                <w:szCs w:val="22"/>
              </w:rPr>
            </w:pPr>
          </w:p>
          <w:p w:rsidR="00E4196A" w:rsidRPr="00C05C7D" w:rsidRDefault="00E4196A" w:rsidP="006947B7">
            <w:pPr>
              <w:jc w:val="center"/>
              <w:rPr>
                <w:rFonts w:asciiTheme="minorHAnsi" w:hAnsiTheme="minorHAnsi" w:cstheme="minorHAnsi"/>
                <w:sz w:val="22"/>
                <w:szCs w:val="22"/>
              </w:rPr>
            </w:pPr>
            <w:r w:rsidRPr="00C05C7D">
              <w:rPr>
                <w:rFonts w:asciiTheme="minorHAnsi" w:hAnsiTheme="minorHAnsi" w:cstheme="minorHAnsi"/>
                <w:sz w:val="22"/>
                <w:szCs w:val="22"/>
              </w:rPr>
              <w:t>0.20 €</w:t>
            </w:r>
          </w:p>
        </w:tc>
      </w:tr>
    </w:tbl>
    <w:p w:rsidR="00E4196A" w:rsidRPr="00C05C7D" w:rsidRDefault="00E4196A" w:rsidP="00E4196A">
      <w:pPr>
        <w:pStyle w:val="Paragraphedeliste"/>
        <w:rPr>
          <w:rFonts w:asciiTheme="minorHAnsi" w:hAnsiTheme="minorHAnsi" w:cstheme="minorHAnsi"/>
          <w:sz w:val="22"/>
          <w:szCs w:val="22"/>
        </w:rPr>
      </w:pPr>
    </w:p>
    <w:p w:rsidR="00E4196A" w:rsidRPr="00C05C7D" w:rsidRDefault="00E4196A" w:rsidP="00E4196A">
      <w:pPr>
        <w:pStyle w:val="Paragraphedeliste"/>
        <w:rPr>
          <w:rFonts w:asciiTheme="minorHAnsi" w:hAnsiTheme="minorHAnsi" w:cstheme="minorHAnsi"/>
          <w:sz w:val="22"/>
          <w:szCs w:val="22"/>
        </w:rPr>
      </w:pP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d’instaurer un taux de 1% qui sera appliqué au coût de la nuitée par personne pour les hébergements sans classement ou en attente de classement.</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que la taxe de séjour sera perçue du 1</w:t>
      </w:r>
      <w:r w:rsidRPr="00C05C7D">
        <w:rPr>
          <w:rFonts w:asciiTheme="minorHAnsi" w:hAnsiTheme="minorHAnsi" w:cstheme="minorHAnsi"/>
          <w:sz w:val="22"/>
          <w:szCs w:val="22"/>
          <w:vertAlign w:val="superscript"/>
        </w:rPr>
        <w:t>er</w:t>
      </w:r>
      <w:r w:rsidRPr="00C05C7D">
        <w:rPr>
          <w:rFonts w:asciiTheme="minorHAnsi" w:hAnsiTheme="minorHAnsi" w:cstheme="minorHAnsi"/>
          <w:sz w:val="22"/>
          <w:szCs w:val="22"/>
        </w:rPr>
        <w:t xml:space="preserve"> janvier au 31 décembre quel que soit le type d’hébergement.</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comme il est stipulé dans l’articles L2333-31 du CGCT depuis 2015 que sont exemptés de la taxe de séjour, uniquement pour les taxes de séjour forfaitaires :</w:t>
      </w:r>
    </w:p>
    <w:p w:rsidR="00E4196A" w:rsidRPr="00C05C7D" w:rsidRDefault="00E4196A" w:rsidP="00E4196A">
      <w:pPr>
        <w:pStyle w:val="Paragraphedeliste"/>
        <w:numPr>
          <w:ilvl w:val="2"/>
          <w:numId w:val="2"/>
        </w:numPr>
        <w:rPr>
          <w:rFonts w:asciiTheme="minorHAnsi" w:hAnsiTheme="minorHAnsi" w:cstheme="minorHAnsi"/>
          <w:sz w:val="22"/>
          <w:szCs w:val="22"/>
        </w:rPr>
      </w:pPr>
      <w:r w:rsidRPr="00C05C7D">
        <w:rPr>
          <w:rFonts w:asciiTheme="minorHAnsi" w:hAnsiTheme="minorHAnsi" w:cstheme="minorHAnsi"/>
          <w:sz w:val="22"/>
          <w:szCs w:val="22"/>
        </w:rPr>
        <w:lastRenderedPageBreak/>
        <w:t>Les personnes mineures,</w:t>
      </w:r>
    </w:p>
    <w:p w:rsidR="00E4196A" w:rsidRPr="00C05C7D" w:rsidRDefault="00E4196A" w:rsidP="00E4196A">
      <w:pPr>
        <w:pStyle w:val="Paragraphedeliste"/>
        <w:numPr>
          <w:ilvl w:val="2"/>
          <w:numId w:val="2"/>
        </w:numPr>
        <w:rPr>
          <w:rFonts w:asciiTheme="minorHAnsi" w:hAnsiTheme="minorHAnsi" w:cstheme="minorHAnsi"/>
          <w:sz w:val="22"/>
          <w:szCs w:val="22"/>
        </w:rPr>
      </w:pPr>
      <w:r w:rsidRPr="00C05C7D">
        <w:rPr>
          <w:rFonts w:asciiTheme="minorHAnsi" w:hAnsiTheme="minorHAnsi" w:cstheme="minorHAnsi"/>
          <w:sz w:val="22"/>
          <w:szCs w:val="22"/>
        </w:rPr>
        <w:t>Les titulaires d’un contrat de travail saisonnier employés dans la commune</w:t>
      </w:r>
    </w:p>
    <w:p w:rsidR="009C0856" w:rsidRDefault="009C0856" w:rsidP="000E59FC">
      <w:pPr>
        <w:pStyle w:val="Paragraphedeliste"/>
        <w:ind w:left="2160"/>
        <w:rPr>
          <w:rFonts w:asciiTheme="minorHAnsi" w:hAnsiTheme="minorHAnsi" w:cstheme="minorHAnsi"/>
          <w:sz w:val="22"/>
          <w:szCs w:val="22"/>
        </w:rPr>
      </w:pPr>
    </w:p>
    <w:p w:rsidR="009C0856" w:rsidRDefault="009C0856" w:rsidP="009C0856">
      <w:pPr>
        <w:pStyle w:val="Paragraphedeliste"/>
        <w:ind w:left="2160"/>
        <w:rPr>
          <w:rFonts w:asciiTheme="minorHAnsi" w:hAnsiTheme="minorHAnsi" w:cstheme="minorHAnsi"/>
          <w:sz w:val="22"/>
          <w:szCs w:val="22"/>
        </w:rPr>
      </w:pPr>
    </w:p>
    <w:p w:rsidR="009C0856" w:rsidRDefault="009C0856" w:rsidP="009C0856">
      <w:pPr>
        <w:pStyle w:val="Paragraphedeliste"/>
        <w:ind w:left="2160"/>
        <w:rPr>
          <w:rFonts w:asciiTheme="minorHAnsi" w:hAnsiTheme="minorHAnsi" w:cstheme="minorHAnsi"/>
          <w:sz w:val="22"/>
          <w:szCs w:val="22"/>
        </w:rPr>
      </w:pPr>
    </w:p>
    <w:p w:rsidR="009C0856" w:rsidRDefault="009C0856" w:rsidP="009C0856">
      <w:pPr>
        <w:pStyle w:val="Paragraphedeliste"/>
        <w:ind w:left="2160"/>
        <w:rPr>
          <w:rFonts w:asciiTheme="minorHAnsi" w:hAnsiTheme="minorHAnsi" w:cstheme="minorHAnsi"/>
          <w:sz w:val="22"/>
          <w:szCs w:val="22"/>
        </w:rPr>
      </w:pPr>
    </w:p>
    <w:p w:rsidR="00E4196A" w:rsidRPr="00C05C7D" w:rsidRDefault="00E4196A" w:rsidP="00E4196A">
      <w:pPr>
        <w:pStyle w:val="Paragraphedeliste"/>
        <w:numPr>
          <w:ilvl w:val="2"/>
          <w:numId w:val="2"/>
        </w:numPr>
        <w:rPr>
          <w:rFonts w:asciiTheme="minorHAnsi" w:hAnsiTheme="minorHAnsi" w:cstheme="minorHAnsi"/>
          <w:sz w:val="22"/>
          <w:szCs w:val="22"/>
        </w:rPr>
      </w:pPr>
      <w:r w:rsidRPr="00C05C7D">
        <w:rPr>
          <w:rFonts w:asciiTheme="minorHAnsi" w:hAnsiTheme="minorHAnsi" w:cstheme="minorHAnsi"/>
          <w:sz w:val="22"/>
          <w:szCs w:val="22"/>
        </w:rPr>
        <w:t>Les personnes bénéficiant d’un hébergement d’urgence ou d’un relogement temporaire</w:t>
      </w:r>
    </w:p>
    <w:p w:rsidR="00E4196A" w:rsidRPr="00C05C7D" w:rsidRDefault="00E4196A" w:rsidP="00E4196A">
      <w:pPr>
        <w:pStyle w:val="Paragraphedeliste"/>
        <w:numPr>
          <w:ilvl w:val="2"/>
          <w:numId w:val="2"/>
        </w:numPr>
        <w:rPr>
          <w:rFonts w:asciiTheme="minorHAnsi" w:hAnsiTheme="minorHAnsi" w:cstheme="minorHAnsi"/>
          <w:sz w:val="22"/>
          <w:szCs w:val="22"/>
        </w:rPr>
      </w:pPr>
      <w:r w:rsidRPr="00C05C7D">
        <w:rPr>
          <w:rFonts w:asciiTheme="minorHAnsi" w:hAnsiTheme="minorHAnsi" w:cstheme="minorHAnsi"/>
          <w:sz w:val="22"/>
          <w:szCs w:val="22"/>
        </w:rPr>
        <w:t>Les personnes qui occupent des locaux dont le loyer est inférieur à un montant de 1€ par nuit quel que soit le nombre d’habitants.</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que conformément à l’article L.2333-27 du CGCT, le produit de cette taxe est entièrement affecté à des dépenses destinées à favoriser la fréquentation et le développement touristique.</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que les logeurs doivent déclarer 2 fois par an le nombre de nuitées effectuées dans leur établissement auprès de la commune, cette déclaration peut s’effectuer par courrier ou par internet avant le 30 juin et avant le 30 décembre de l’année en cours.</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 xml:space="preserve">DECIDE </w:t>
      </w:r>
      <w:r w:rsidRPr="00C05C7D">
        <w:rPr>
          <w:rFonts w:asciiTheme="minorHAnsi" w:hAnsiTheme="minorHAnsi" w:cstheme="minorHAnsi"/>
          <w:sz w:val="22"/>
          <w:szCs w:val="22"/>
        </w:rPr>
        <w:t>que le reversement de la taxe de séjour dans les caisses de Madame le Receveur communal sont fixées au 31 décembre</w:t>
      </w:r>
      <w:r w:rsidRPr="00C05C7D">
        <w:rPr>
          <w:rFonts w:asciiTheme="minorHAnsi" w:hAnsiTheme="minorHAnsi" w:cstheme="minorHAnsi"/>
          <w:b/>
          <w:bCs/>
          <w:sz w:val="22"/>
          <w:szCs w:val="22"/>
        </w:rPr>
        <w:t xml:space="preserve"> </w:t>
      </w:r>
    </w:p>
    <w:p w:rsidR="00E4196A" w:rsidRPr="00C05C7D" w:rsidRDefault="00E4196A" w:rsidP="00E4196A">
      <w:pPr>
        <w:pStyle w:val="Paragraphedeliste"/>
        <w:numPr>
          <w:ilvl w:val="0"/>
          <w:numId w:val="2"/>
        </w:numPr>
        <w:rPr>
          <w:rFonts w:asciiTheme="minorHAnsi" w:hAnsiTheme="minorHAnsi" w:cstheme="minorHAnsi"/>
          <w:sz w:val="22"/>
          <w:szCs w:val="22"/>
        </w:rPr>
      </w:pPr>
      <w:r w:rsidRPr="00C05C7D">
        <w:rPr>
          <w:rFonts w:asciiTheme="minorHAnsi" w:hAnsiTheme="minorHAnsi" w:cstheme="minorHAnsi"/>
          <w:b/>
          <w:bCs/>
          <w:sz w:val="22"/>
          <w:szCs w:val="22"/>
        </w:rPr>
        <w:t xml:space="preserve">AUTORISE </w:t>
      </w:r>
      <w:r w:rsidRPr="00C05C7D">
        <w:rPr>
          <w:rFonts w:asciiTheme="minorHAnsi" w:hAnsiTheme="minorHAnsi" w:cstheme="minorHAnsi"/>
          <w:sz w:val="22"/>
          <w:szCs w:val="22"/>
        </w:rPr>
        <w:t>Mr le Maire</w:t>
      </w:r>
      <w:r w:rsidRPr="00C05C7D">
        <w:rPr>
          <w:rFonts w:asciiTheme="minorHAnsi" w:hAnsiTheme="minorHAnsi" w:cstheme="minorHAnsi"/>
          <w:b/>
          <w:bCs/>
          <w:sz w:val="22"/>
          <w:szCs w:val="22"/>
        </w:rPr>
        <w:t xml:space="preserve"> </w:t>
      </w:r>
      <w:r w:rsidRPr="00C05C7D">
        <w:rPr>
          <w:rFonts w:asciiTheme="minorHAnsi" w:hAnsiTheme="minorHAnsi" w:cstheme="minorHAnsi"/>
          <w:sz w:val="22"/>
          <w:szCs w:val="22"/>
        </w:rPr>
        <w:t>à signer tout document afférent à la taxe de séjour.</w:t>
      </w:r>
    </w:p>
    <w:p w:rsidR="00E4196A" w:rsidRPr="00C05C7D" w:rsidRDefault="00E4196A" w:rsidP="00E4196A">
      <w:pPr>
        <w:rPr>
          <w:rFonts w:asciiTheme="minorHAnsi" w:hAnsiTheme="minorHAnsi" w:cstheme="minorHAnsi"/>
          <w:sz w:val="22"/>
          <w:szCs w:val="22"/>
        </w:rPr>
      </w:pPr>
    </w:p>
    <w:p w:rsidR="00E4196A" w:rsidRPr="00C05C7D" w:rsidRDefault="00E4196A" w:rsidP="00FC12B6">
      <w:pPr>
        <w:jc w:val="both"/>
        <w:rPr>
          <w:rFonts w:asciiTheme="minorHAnsi" w:hAnsiTheme="minorHAnsi" w:cstheme="minorHAnsi"/>
          <w:b/>
          <w:bCs/>
          <w:sz w:val="22"/>
          <w:szCs w:val="22"/>
          <w:u w:val="single"/>
        </w:rPr>
      </w:pPr>
    </w:p>
    <w:p w:rsidR="00E4196A" w:rsidRPr="00C05C7D" w:rsidRDefault="00E4196A" w:rsidP="00FC12B6">
      <w:pPr>
        <w:jc w:val="both"/>
        <w:rPr>
          <w:rFonts w:asciiTheme="minorHAnsi" w:hAnsiTheme="minorHAnsi" w:cstheme="minorHAnsi"/>
          <w:b/>
          <w:bCs/>
          <w:sz w:val="22"/>
          <w:szCs w:val="22"/>
          <w:u w:val="single"/>
        </w:rPr>
      </w:pPr>
      <w:r w:rsidRPr="00C05C7D">
        <w:rPr>
          <w:rFonts w:asciiTheme="minorHAnsi" w:hAnsiTheme="minorHAnsi" w:cstheme="minorHAnsi"/>
          <w:b/>
          <w:bCs/>
          <w:sz w:val="22"/>
          <w:szCs w:val="22"/>
          <w:u w:val="single"/>
        </w:rPr>
        <w:t>Remboursement des annulations de la salle des fêtes « les Colombiers »</w:t>
      </w:r>
    </w:p>
    <w:p w:rsidR="00E4196A" w:rsidRPr="00C05C7D" w:rsidRDefault="00E4196A" w:rsidP="00FC12B6">
      <w:pPr>
        <w:jc w:val="both"/>
        <w:rPr>
          <w:rFonts w:asciiTheme="minorHAnsi" w:hAnsiTheme="minorHAnsi" w:cstheme="minorHAnsi"/>
          <w:sz w:val="22"/>
          <w:szCs w:val="22"/>
        </w:rPr>
      </w:pPr>
    </w:p>
    <w:p w:rsidR="00E4196A" w:rsidRPr="00C05C7D" w:rsidRDefault="00E4196A" w:rsidP="00E4196A">
      <w:pPr>
        <w:rPr>
          <w:rFonts w:asciiTheme="minorHAnsi" w:eastAsiaTheme="minorHAnsi" w:hAnsiTheme="minorHAnsi" w:cstheme="minorHAnsi"/>
          <w:sz w:val="22"/>
          <w:szCs w:val="22"/>
          <w:lang w:eastAsia="en-US"/>
        </w:rPr>
      </w:pPr>
      <w:r w:rsidRPr="00C05C7D">
        <w:rPr>
          <w:rFonts w:asciiTheme="minorHAnsi" w:eastAsiaTheme="minorHAnsi" w:hAnsiTheme="minorHAnsi" w:cstheme="minorHAnsi"/>
          <w:sz w:val="22"/>
          <w:szCs w:val="22"/>
          <w:lang w:eastAsia="en-US"/>
        </w:rPr>
        <w:t>De nombreuses réservations de la salle communale étaient programmées depuis le mois de juillet et jusqu’en 202</w:t>
      </w:r>
      <w:r w:rsidR="006C0FB9">
        <w:rPr>
          <w:rFonts w:asciiTheme="minorHAnsi" w:eastAsiaTheme="minorHAnsi" w:hAnsiTheme="minorHAnsi" w:cstheme="minorHAnsi"/>
          <w:sz w:val="22"/>
          <w:szCs w:val="22"/>
          <w:lang w:eastAsia="en-US"/>
        </w:rPr>
        <w:t>1</w:t>
      </w:r>
      <w:r w:rsidRPr="00C05C7D">
        <w:rPr>
          <w:rFonts w:asciiTheme="minorHAnsi" w:eastAsiaTheme="minorHAnsi" w:hAnsiTheme="minorHAnsi" w:cstheme="minorHAnsi"/>
          <w:sz w:val="22"/>
          <w:szCs w:val="22"/>
          <w:lang w:eastAsia="en-US"/>
        </w:rPr>
        <w:t>. En raison du contexte sanitaire, il faut soit changer la date, soit annuler la location.</w:t>
      </w:r>
    </w:p>
    <w:p w:rsidR="00E4196A" w:rsidRPr="00C05C7D" w:rsidRDefault="00E4196A" w:rsidP="00E4196A">
      <w:pPr>
        <w:rPr>
          <w:rFonts w:asciiTheme="minorHAnsi" w:eastAsiaTheme="minorHAnsi" w:hAnsiTheme="minorHAnsi" w:cstheme="minorHAnsi"/>
          <w:sz w:val="22"/>
          <w:szCs w:val="22"/>
          <w:lang w:eastAsia="en-US"/>
        </w:rPr>
      </w:pPr>
      <w:r w:rsidRPr="00C05C7D">
        <w:rPr>
          <w:rFonts w:asciiTheme="minorHAnsi" w:eastAsiaTheme="minorHAnsi" w:hAnsiTheme="minorHAnsi" w:cstheme="minorHAnsi"/>
          <w:sz w:val="22"/>
          <w:szCs w:val="22"/>
          <w:lang w:eastAsia="en-US"/>
        </w:rPr>
        <w:t>Il convient de délibérer afin de faire le remboursement aux personnes qui feront ce choix.</w:t>
      </w:r>
    </w:p>
    <w:p w:rsidR="00E4196A" w:rsidRPr="00C05C7D" w:rsidRDefault="00E4196A" w:rsidP="00E4196A">
      <w:pPr>
        <w:rPr>
          <w:rFonts w:asciiTheme="minorHAnsi" w:eastAsiaTheme="minorHAnsi" w:hAnsiTheme="minorHAnsi" w:cstheme="minorHAnsi"/>
          <w:sz w:val="22"/>
          <w:szCs w:val="22"/>
          <w:lang w:eastAsia="en-US"/>
        </w:rPr>
      </w:pPr>
    </w:p>
    <w:p w:rsidR="00E4196A" w:rsidRPr="00C05C7D" w:rsidRDefault="00E4196A" w:rsidP="00E4196A">
      <w:pPr>
        <w:rPr>
          <w:rFonts w:asciiTheme="minorHAnsi" w:eastAsiaTheme="minorHAnsi" w:hAnsiTheme="minorHAnsi" w:cstheme="minorHAnsi"/>
          <w:sz w:val="22"/>
          <w:szCs w:val="22"/>
          <w:lang w:eastAsia="en-US"/>
        </w:rPr>
      </w:pPr>
      <w:r w:rsidRPr="00C05C7D">
        <w:rPr>
          <w:rFonts w:asciiTheme="minorHAnsi" w:eastAsiaTheme="minorHAnsi" w:hAnsiTheme="minorHAnsi" w:cstheme="minorHAnsi"/>
          <w:sz w:val="22"/>
          <w:szCs w:val="22"/>
          <w:lang w:eastAsia="en-US"/>
        </w:rPr>
        <w:t xml:space="preserve">Le conseil municipal, à l’unanimité des membres présents : </w:t>
      </w:r>
    </w:p>
    <w:p w:rsidR="00E4196A" w:rsidRPr="00C05C7D" w:rsidRDefault="00E4196A" w:rsidP="00E4196A">
      <w:pPr>
        <w:rPr>
          <w:rFonts w:asciiTheme="minorHAnsi" w:eastAsiaTheme="minorHAnsi" w:hAnsiTheme="minorHAnsi" w:cstheme="minorHAnsi"/>
          <w:sz w:val="22"/>
          <w:szCs w:val="22"/>
          <w:lang w:eastAsia="en-US"/>
        </w:rPr>
      </w:pPr>
    </w:p>
    <w:p w:rsidR="00E4196A" w:rsidRPr="00C05C7D" w:rsidRDefault="00E4196A" w:rsidP="00E4196A">
      <w:pPr>
        <w:pStyle w:val="Paragraphedeliste"/>
        <w:numPr>
          <w:ilvl w:val="0"/>
          <w:numId w:val="3"/>
        </w:numPr>
        <w:rPr>
          <w:rFonts w:asciiTheme="minorHAnsi" w:eastAsiaTheme="minorHAnsi" w:hAnsiTheme="minorHAnsi" w:cstheme="minorHAnsi"/>
          <w:sz w:val="22"/>
          <w:szCs w:val="22"/>
          <w:lang w:eastAsia="en-US"/>
        </w:rPr>
      </w:pPr>
      <w:r w:rsidRPr="00C05C7D">
        <w:rPr>
          <w:rFonts w:asciiTheme="minorHAnsi" w:eastAsiaTheme="minorHAnsi" w:hAnsiTheme="minorHAnsi" w:cstheme="minorHAnsi"/>
          <w:b/>
          <w:bCs/>
          <w:sz w:val="22"/>
          <w:szCs w:val="22"/>
          <w:lang w:eastAsia="en-US"/>
        </w:rPr>
        <w:t>DECIDE</w:t>
      </w:r>
      <w:r w:rsidRPr="00C05C7D">
        <w:rPr>
          <w:rFonts w:asciiTheme="minorHAnsi" w:eastAsiaTheme="minorHAnsi" w:hAnsiTheme="minorHAnsi" w:cstheme="minorHAnsi"/>
          <w:sz w:val="22"/>
          <w:szCs w:val="22"/>
          <w:lang w:eastAsia="en-US"/>
        </w:rPr>
        <w:t xml:space="preserve"> d’effectuer les remboursements du 1</w:t>
      </w:r>
      <w:r w:rsidRPr="00C05C7D">
        <w:rPr>
          <w:rFonts w:asciiTheme="minorHAnsi" w:eastAsiaTheme="minorHAnsi" w:hAnsiTheme="minorHAnsi" w:cstheme="minorHAnsi"/>
          <w:sz w:val="22"/>
          <w:szCs w:val="22"/>
          <w:vertAlign w:val="superscript"/>
          <w:lang w:eastAsia="en-US"/>
        </w:rPr>
        <w:t>er</w:t>
      </w:r>
      <w:r w:rsidRPr="00C05C7D">
        <w:rPr>
          <w:rFonts w:asciiTheme="minorHAnsi" w:eastAsiaTheme="minorHAnsi" w:hAnsiTheme="minorHAnsi" w:cstheme="minorHAnsi"/>
          <w:sz w:val="22"/>
          <w:szCs w:val="22"/>
          <w:lang w:eastAsia="en-US"/>
        </w:rPr>
        <w:t xml:space="preserve"> acompte à toutes les personnes qui ont loué la salle communale et ce jusqu’au retour à une situation sanitaire plus pérenne.</w:t>
      </w:r>
    </w:p>
    <w:p w:rsidR="00E4196A" w:rsidRPr="00C05C7D" w:rsidRDefault="00E4196A" w:rsidP="00FC12B6">
      <w:pPr>
        <w:jc w:val="both"/>
        <w:rPr>
          <w:rFonts w:asciiTheme="minorHAnsi" w:hAnsiTheme="minorHAnsi" w:cstheme="minorHAnsi"/>
          <w:sz w:val="22"/>
          <w:szCs w:val="22"/>
        </w:rPr>
      </w:pPr>
    </w:p>
    <w:p w:rsidR="00E4196A" w:rsidRPr="00C05C7D" w:rsidRDefault="00E4196A" w:rsidP="00FC12B6">
      <w:pPr>
        <w:jc w:val="both"/>
        <w:rPr>
          <w:rFonts w:asciiTheme="minorHAnsi" w:hAnsiTheme="minorHAnsi" w:cstheme="minorHAnsi"/>
          <w:sz w:val="22"/>
          <w:szCs w:val="22"/>
        </w:rPr>
      </w:pPr>
    </w:p>
    <w:p w:rsidR="00E4196A" w:rsidRPr="00C05C7D" w:rsidRDefault="00E4196A" w:rsidP="00FC12B6">
      <w:pPr>
        <w:jc w:val="both"/>
        <w:rPr>
          <w:rFonts w:asciiTheme="minorHAnsi" w:hAnsiTheme="minorHAnsi" w:cstheme="minorHAnsi"/>
          <w:b/>
          <w:bCs/>
          <w:sz w:val="22"/>
          <w:szCs w:val="22"/>
          <w:u w:val="single"/>
        </w:rPr>
      </w:pPr>
      <w:r w:rsidRPr="00C05C7D">
        <w:rPr>
          <w:rFonts w:asciiTheme="minorHAnsi" w:hAnsiTheme="minorHAnsi" w:cstheme="minorHAnsi"/>
          <w:b/>
          <w:bCs/>
          <w:sz w:val="22"/>
          <w:szCs w:val="22"/>
          <w:u w:val="single"/>
        </w:rPr>
        <w:t xml:space="preserve">Acquisition d’une remorque </w:t>
      </w:r>
    </w:p>
    <w:p w:rsidR="00E4196A" w:rsidRPr="00C05C7D" w:rsidRDefault="00E4196A" w:rsidP="00FC12B6">
      <w:pPr>
        <w:jc w:val="both"/>
        <w:rPr>
          <w:rFonts w:asciiTheme="minorHAnsi" w:hAnsiTheme="minorHAnsi" w:cstheme="minorHAnsi"/>
          <w:sz w:val="22"/>
          <w:szCs w:val="22"/>
        </w:rPr>
      </w:pPr>
    </w:p>
    <w:p w:rsidR="00E4196A" w:rsidRPr="00C05C7D" w:rsidRDefault="00E4196A" w:rsidP="00E4196A">
      <w:pPr>
        <w:jc w:val="both"/>
        <w:rPr>
          <w:rFonts w:asciiTheme="minorHAnsi" w:hAnsiTheme="minorHAnsi" w:cstheme="minorHAnsi"/>
          <w:sz w:val="22"/>
          <w:szCs w:val="22"/>
        </w:rPr>
      </w:pPr>
      <w:r w:rsidRPr="00C05C7D">
        <w:rPr>
          <w:rFonts w:asciiTheme="minorHAnsi" w:hAnsiTheme="minorHAnsi" w:cstheme="minorHAnsi"/>
          <w:sz w:val="22"/>
          <w:szCs w:val="22"/>
        </w:rPr>
        <w:t>La remorque qui a été achetée avec le tracteur en 2015 présente des signes de faiblesse et ne permet pas un travail optimal vu sa petite taille.</w:t>
      </w:r>
    </w:p>
    <w:p w:rsidR="00E4196A" w:rsidRPr="00C05C7D" w:rsidRDefault="00E4196A" w:rsidP="00E4196A">
      <w:pPr>
        <w:jc w:val="both"/>
        <w:rPr>
          <w:rFonts w:asciiTheme="minorHAnsi" w:hAnsiTheme="minorHAnsi" w:cstheme="minorHAnsi"/>
          <w:sz w:val="22"/>
          <w:szCs w:val="22"/>
        </w:rPr>
      </w:pPr>
    </w:p>
    <w:p w:rsidR="00E4196A" w:rsidRPr="00C05C7D" w:rsidRDefault="00E4196A" w:rsidP="00E4196A">
      <w:pPr>
        <w:jc w:val="both"/>
        <w:rPr>
          <w:rFonts w:asciiTheme="minorHAnsi" w:hAnsiTheme="minorHAnsi" w:cstheme="minorHAnsi"/>
          <w:sz w:val="22"/>
          <w:szCs w:val="22"/>
        </w:rPr>
      </w:pPr>
      <w:r w:rsidRPr="00C05C7D">
        <w:rPr>
          <w:rFonts w:asciiTheme="minorHAnsi" w:hAnsiTheme="minorHAnsi" w:cstheme="minorHAnsi"/>
          <w:sz w:val="22"/>
          <w:szCs w:val="22"/>
        </w:rPr>
        <w:t>Il convient donc de changer de matériel et des devis ont été demandés aux entreprises locales.</w:t>
      </w:r>
    </w:p>
    <w:p w:rsidR="00E4196A" w:rsidRPr="00C05C7D" w:rsidRDefault="00E4196A" w:rsidP="00E4196A">
      <w:pPr>
        <w:jc w:val="both"/>
        <w:rPr>
          <w:rFonts w:asciiTheme="minorHAnsi" w:hAnsiTheme="minorHAnsi" w:cstheme="minorHAnsi"/>
          <w:sz w:val="22"/>
          <w:szCs w:val="22"/>
        </w:rPr>
      </w:pPr>
    </w:p>
    <w:p w:rsidR="00E4196A" w:rsidRPr="00C05C7D" w:rsidRDefault="00E4196A" w:rsidP="00E4196A">
      <w:pPr>
        <w:jc w:val="both"/>
        <w:rPr>
          <w:rFonts w:asciiTheme="minorHAnsi" w:hAnsiTheme="minorHAnsi" w:cstheme="minorHAnsi"/>
          <w:sz w:val="22"/>
          <w:szCs w:val="22"/>
        </w:rPr>
      </w:pPr>
      <w:r w:rsidRPr="00C05C7D">
        <w:rPr>
          <w:rFonts w:asciiTheme="minorHAnsi" w:hAnsiTheme="minorHAnsi" w:cstheme="minorHAnsi"/>
          <w:sz w:val="22"/>
          <w:szCs w:val="22"/>
        </w:rPr>
        <w:t>Après la présentation des différents devis, le conseil municipal à l’unanimité des membres présents :</w:t>
      </w:r>
    </w:p>
    <w:p w:rsidR="00E4196A" w:rsidRPr="00C05C7D" w:rsidRDefault="00E4196A" w:rsidP="00E4196A">
      <w:pPr>
        <w:jc w:val="both"/>
        <w:rPr>
          <w:rFonts w:asciiTheme="minorHAnsi" w:hAnsiTheme="minorHAnsi" w:cstheme="minorHAnsi"/>
          <w:sz w:val="22"/>
          <w:szCs w:val="22"/>
        </w:rPr>
      </w:pPr>
    </w:p>
    <w:p w:rsidR="00E4196A" w:rsidRPr="00C05C7D" w:rsidRDefault="00E4196A" w:rsidP="00E4196A">
      <w:pPr>
        <w:pStyle w:val="Paragraphedeliste"/>
        <w:numPr>
          <w:ilvl w:val="0"/>
          <w:numId w:val="4"/>
        </w:numPr>
        <w:jc w:val="both"/>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de faire l’acquisition d’une remorque à ridelles CARGO CP 30 auprès de la société SEMAN de Sainte Marie des Champs pour un prix hors taxe de</w:t>
      </w:r>
      <w:r w:rsidR="006C0FB9">
        <w:rPr>
          <w:rFonts w:asciiTheme="minorHAnsi" w:hAnsiTheme="minorHAnsi" w:cstheme="minorHAnsi"/>
          <w:sz w:val="22"/>
          <w:szCs w:val="22"/>
        </w:rPr>
        <w:t xml:space="preserve"> </w:t>
      </w:r>
      <w:r w:rsidRPr="00C05C7D">
        <w:rPr>
          <w:rFonts w:asciiTheme="minorHAnsi" w:hAnsiTheme="minorHAnsi" w:cstheme="minorHAnsi"/>
          <w:sz w:val="22"/>
          <w:szCs w:val="22"/>
        </w:rPr>
        <w:t>4 400 €</w:t>
      </w:r>
    </w:p>
    <w:p w:rsidR="00E4196A" w:rsidRPr="00C05C7D" w:rsidRDefault="00E4196A" w:rsidP="00E4196A">
      <w:pPr>
        <w:jc w:val="both"/>
        <w:rPr>
          <w:rFonts w:asciiTheme="minorHAnsi" w:hAnsiTheme="minorHAnsi" w:cstheme="minorHAnsi"/>
          <w:sz w:val="22"/>
          <w:szCs w:val="22"/>
        </w:rPr>
      </w:pPr>
    </w:p>
    <w:p w:rsidR="00E4196A" w:rsidRPr="00C05C7D" w:rsidRDefault="00E4196A" w:rsidP="00E4196A">
      <w:pPr>
        <w:pStyle w:val="Paragraphedeliste"/>
        <w:numPr>
          <w:ilvl w:val="0"/>
          <w:numId w:val="4"/>
        </w:numPr>
        <w:jc w:val="both"/>
        <w:rPr>
          <w:rFonts w:asciiTheme="minorHAnsi" w:hAnsiTheme="minorHAnsi" w:cstheme="minorHAnsi"/>
          <w:sz w:val="22"/>
          <w:szCs w:val="22"/>
        </w:rPr>
      </w:pPr>
      <w:r w:rsidRPr="00C05C7D">
        <w:rPr>
          <w:rFonts w:asciiTheme="minorHAnsi" w:hAnsiTheme="minorHAnsi" w:cstheme="minorHAnsi"/>
          <w:b/>
          <w:bCs/>
          <w:sz w:val="22"/>
          <w:szCs w:val="22"/>
        </w:rPr>
        <w:t>DECIDE</w:t>
      </w:r>
      <w:r w:rsidRPr="00C05C7D">
        <w:rPr>
          <w:rFonts w:asciiTheme="minorHAnsi" w:hAnsiTheme="minorHAnsi" w:cstheme="minorHAnsi"/>
          <w:sz w:val="22"/>
          <w:szCs w:val="22"/>
        </w:rPr>
        <w:t xml:space="preserve"> de solliciter Monsieur le Président du département de la Seine Maritime pour une subvention à hauteur de 25 % soit 1 100 €</w:t>
      </w:r>
    </w:p>
    <w:p w:rsidR="00E4196A" w:rsidRPr="00C05C7D" w:rsidRDefault="00E4196A" w:rsidP="00E4196A">
      <w:pPr>
        <w:pStyle w:val="Paragraphedeliste"/>
        <w:rPr>
          <w:rFonts w:asciiTheme="minorHAnsi" w:hAnsiTheme="minorHAnsi" w:cstheme="minorHAnsi"/>
          <w:sz w:val="22"/>
          <w:szCs w:val="22"/>
        </w:rPr>
      </w:pPr>
    </w:p>
    <w:p w:rsidR="00E4196A" w:rsidRPr="00C05C7D" w:rsidRDefault="00E4196A" w:rsidP="00E4196A">
      <w:pPr>
        <w:pStyle w:val="Paragraphedeliste"/>
        <w:numPr>
          <w:ilvl w:val="0"/>
          <w:numId w:val="4"/>
        </w:numPr>
        <w:jc w:val="both"/>
        <w:rPr>
          <w:rFonts w:asciiTheme="minorHAnsi" w:hAnsiTheme="minorHAnsi" w:cstheme="minorHAnsi"/>
          <w:sz w:val="22"/>
          <w:szCs w:val="22"/>
        </w:rPr>
      </w:pPr>
      <w:r w:rsidRPr="00C05C7D">
        <w:rPr>
          <w:rFonts w:asciiTheme="minorHAnsi" w:hAnsiTheme="minorHAnsi" w:cstheme="minorHAnsi"/>
          <w:b/>
          <w:bCs/>
          <w:sz w:val="22"/>
          <w:szCs w:val="22"/>
        </w:rPr>
        <w:t xml:space="preserve">DECIDE </w:t>
      </w:r>
      <w:r w:rsidRPr="00C05C7D">
        <w:rPr>
          <w:rFonts w:asciiTheme="minorHAnsi" w:hAnsiTheme="minorHAnsi" w:cstheme="minorHAnsi"/>
          <w:sz w:val="22"/>
          <w:szCs w:val="22"/>
        </w:rPr>
        <w:t>d’inscrire les sommes au compte 2158 du budget 2020</w:t>
      </w:r>
    </w:p>
    <w:p w:rsidR="00E4196A" w:rsidRPr="00C05C7D" w:rsidRDefault="00E4196A" w:rsidP="00FC12B6">
      <w:pPr>
        <w:jc w:val="both"/>
        <w:rPr>
          <w:rFonts w:asciiTheme="minorHAnsi" w:hAnsiTheme="minorHAnsi" w:cstheme="minorHAnsi"/>
          <w:sz w:val="22"/>
          <w:szCs w:val="22"/>
        </w:rPr>
      </w:pPr>
    </w:p>
    <w:p w:rsidR="00E4196A" w:rsidRPr="00C05C7D" w:rsidRDefault="00C05C7D" w:rsidP="00FC12B6">
      <w:pPr>
        <w:jc w:val="both"/>
        <w:rPr>
          <w:rFonts w:asciiTheme="minorHAnsi" w:hAnsiTheme="minorHAnsi" w:cstheme="minorHAnsi"/>
          <w:b/>
          <w:bCs/>
          <w:sz w:val="22"/>
          <w:szCs w:val="22"/>
          <w:u w:val="single"/>
        </w:rPr>
      </w:pPr>
      <w:r w:rsidRPr="00C05C7D">
        <w:rPr>
          <w:rFonts w:asciiTheme="minorHAnsi" w:hAnsiTheme="minorHAnsi" w:cstheme="minorHAnsi"/>
          <w:b/>
          <w:bCs/>
          <w:sz w:val="22"/>
          <w:szCs w:val="22"/>
          <w:u w:val="single"/>
        </w:rPr>
        <w:t>Distributeur de pain</w:t>
      </w:r>
    </w:p>
    <w:p w:rsidR="00C05C7D" w:rsidRDefault="00C05C7D" w:rsidP="00FC12B6">
      <w:pPr>
        <w:jc w:val="both"/>
        <w:rPr>
          <w:rFonts w:asciiTheme="minorHAnsi" w:hAnsiTheme="minorHAnsi" w:cstheme="minorHAnsi"/>
          <w:sz w:val="22"/>
          <w:szCs w:val="22"/>
        </w:rPr>
      </w:pPr>
    </w:p>
    <w:p w:rsidR="00C05C7D" w:rsidRDefault="00C05C7D" w:rsidP="00FC12B6">
      <w:pPr>
        <w:jc w:val="both"/>
        <w:rPr>
          <w:rFonts w:asciiTheme="minorHAnsi" w:hAnsiTheme="minorHAnsi" w:cstheme="minorHAnsi"/>
          <w:sz w:val="22"/>
          <w:szCs w:val="22"/>
        </w:rPr>
      </w:pPr>
      <w:r>
        <w:rPr>
          <w:rFonts w:asciiTheme="minorHAnsi" w:hAnsiTheme="minorHAnsi" w:cstheme="minorHAnsi"/>
          <w:sz w:val="22"/>
          <w:szCs w:val="22"/>
        </w:rPr>
        <w:t>Un contact a été pris avec une société qui installe des distributeurs dans les communes en faisant travailler les boulangers locaux. La charge pour la commune est de trouver un boulanger,</w:t>
      </w:r>
      <w:r w:rsidR="006C0FB9">
        <w:rPr>
          <w:rFonts w:asciiTheme="minorHAnsi" w:hAnsiTheme="minorHAnsi" w:cstheme="minorHAnsi"/>
          <w:sz w:val="22"/>
          <w:szCs w:val="22"/>
        </w:rPr>
        <w:t xml:space="preserve"> d’installer</w:t>
      </w:r>
      <w:r>
        <w:rPr>
          <w:rFonts w:asciiTheme="minorHAnsi" w:hAnsiTheme="minorHAnsi" w:cstheme="minorHAnsi"/>
          <w:sz w:val="22"/>
          <w:szCs w:val="22"/>
        </w:rPr>
        <w:t xml:space="preserve"> un </w:t>
      </w:r>
      <w:r>
        <w:rPr>
          <w:rFonts w:asciiTheme="minorHAnsi" w:hAnsiTheme="minorHAnsi" w:cstheme="minorHAnsi"/>
          <w:sz w:val="22"/>
          <w:szCs w:val="22"/>
        </w:rPr>
        <w:lastRenderedPageBreak/>
        <w:t>raccordement électrique et</w:t>
      </w:r>
      <w:r w:rsidR="006C0FB9">
        <w:rPr>
          <w:rFonts w:asciiTheme="minorHAnsi" w:hAnsiTheme="minorHAnsi" w:cstheme="minorHAnsi"/>
          <w:sz w:val="22"/>
          <w:szCs w:val="22"/>
        </w:rPr>
        <w:t xml:space="preserve"> choisir </w:t>
      </w:r>
      <w:r>
        <w:rPr>
          <w:rFonts w:asciiTheme="minorHAnsi" w:hAnsiTheme="minorHAnsi" w:cstheme="minorHAnsi"/>
          <w:sz w:val="22"/>
          <w:szCs w:val="22"/>
        </w:rPr>
        <w:t xml:space="preserve">un bon emplacement pour que le distributeur soit rentable pour le boulanger qui va l’alimenter. </w:t>
      </w:r>
    </w:p>
    <w:p w:rsidR="00C05C7D" w:rsidRDefault="00C05C7D" w:rsidP="00FC12B6">
      <w:pPr>
        <w:jc w:val="both"/>
        <w:rPr>
          <w:rFonts w:asciiTheme="minorHAnsi" w:hAnsiTheme="minorHAnsi" w:cstheme="minorHAnsi"/>
          <w:sz w:val="22"/>
          <w:szCs w:val="22"/>
        </w:rPr>
      </w:pPr>
    </w:p>
    <w:p w:rsidR="00C05C7D" w:rsidRDefault="006F4051" w:rsidP="00FC12B6">
      <w:pPr>
        <w:jc w:val="both"/>
        <w:rPr>
          <w:rFonts w:asciiTheme="minorHAnsi" w:hAnsiTheme="minorHAnsi" w:cstheme="minorHAnsi"/>
          <w:sz w:val="22"/>
          <w:szCs w:val="22"/>
        </w:rPr>
      </w:pPr>
      <w:r>
        <w:rPr>
          <w:rFonts w:asciiTheme="minorHAnsi" w:hAnsiTheme="minorHAnsi" w:cstheme="minorHAnsi"/>
          <w:sz w:val="22"/>
          <w:szCs w:val="22"/>
        </w:rPr>
        <w:t>Des contacts vont être pris avec les boulangers du secteur pour une éventuelle installation.</w:t>
      </w:r>
    </w:p>
    <w:p w:rsidR="006F4051" w:rsidRDefault="006F4051" w:rsidP="00FC12B6">
      <w:pPr>
        <w:jc w:val="both"/>
        <w:rPr>
          <w:rFonts w:asciiTheme="minorHAnsi" w:hAnsiTheme="minorHAnsi" w:cstheme="minorHAnsi"/>
          <w:sz w:val="22"/>
          <w:szCs w:val="22"/>
        </w:rPr>
      </w:pPr>
    </w:p>
    <w:p w:rsidR="006F4051" w:rsidRDefault="006F4051" w:rsidP="00FC12B6">
      <w:pPr>
        <w:jc w:val="both"/>
        <w:rPr>
          <w:rFonts w:asciiTheme="minorHAnsi" w:hAnsiTheme="minorHAnsi" w:cstheme="minorHAnsi"/>
          <w:sz w:val="22"/>
          <w:szCs w:val="22"/>
        </w:rPr>
      </w:pPr>
    </w:p>
    <w:p w:rsidR="006F4051" w:rsidRPr="006F4051" w:rsidRDefault="006F4051" w:rsidP="00FC12B6">
      <w:pPr>
        <w:jc w:val="both"/>
        <w:rPr>
          <w:rFonts w:asciiTheme="minorHAnsi" w:hAnsiTheme="minorHAnsi" w:cstheme="minorHAnsi"/>
          <w:b/>
          <w:bCs/>
          <w:sz w:val="22"/>
          <w:szCs w:val="22"/>
          <w:u w:val="single"/>
        </w:rPr>
      </w:pPr>
      <w:r w:rsidRPr="006F4051">
        <w:rPr>
          <w:rFonts w:asciiTheme="minorHAnsi" w:hAnsiTheme="minorHAnsi" w:cstheme="minorHAnsi"/>
          <w:b/>
          <w:bCs/>
          <w:sz w:val="22"/>
          <w:szCs w:val="22"/>
          <w:u w:val="single"/>
        </w:rPr>
        <w:t>Levée partielle d’indice de cavités souterraines n° 59 et 81</w:t>
      </w:r>
    </w:p>
    <w:p w:rsidR="006F4051" w:rsidRDefault="006F4051" w:rsidP="00FC12B6">
      <w:pPr>
        <w:jc w:val="both"/>
        <w:rPr>
          <w:rFonts w:asciiTheme="minorHAnsi" w:hAnsiTheme="minorHAnsi" w:cstheme="minorHAnsi"/>
          <w:sz w:val="22"/>
          <w:szCs w:val="22"/>
        </w:rPr>
      </w:pPr>
    </w:p>
    <w:p w:rsidR="006F4051" w:rsidRDefault="006F4051" w:rsidP="006F4051">
      <w:pPr>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Considérant le recensement des indices de cavités souterraines réalisé par le Cabinet </w:t>
      </w:r>
      <w:r w:rsidR="00412430">
        <w:rPr>
          <w:rFonts w:asciiTheme="minorHAnsi" w:eastAsiaTheme="minorHAnsi" w:hAnsiTheme="minorHAnsi" w:cstheme="minorHAnsi"/>
          <w:sz w:val="22"/>
          <w:lang w:eastAsia="en-US"/>
        </w:rPr>
        <w:t>A</w:t>
      </w:r>
      <w:r>
        <w:rPr>
          <w:rFonts w:asciiTheme="minorHAnsi" w:eastAsiaTheme="minorHAnsi" w:hAnsiTheme="minorHAnsi" w:cstheme="minorHAnsi"/>
          <w:sz w:val="22"/>
          <w:lang w:eastAsia="en-US"/>
        </w:rPr>
        <w:t>lise Environnement en mai 2012</w:t>
      </w:r>
    </w:p>
    <w:p w:rsidR="006F4051" w:rsidRDefault="006F4051" w:rsidP="006F4051">
      <w:pPr>
        <w:jc w:val="both"/>
        <w:rPr>
          <w:rFonts w:asciiTheme="minorHAnsi" w:eastAsiaTheme="minorHAnsi" w:hAnsiTheme="minorHAnsi" w:cstheme="minorHAnsi"/>
          <w:sz w:val="22"/>
          <w:lang w:eastAsia="en-US"/>
        </w:rPr>
      </w:pPr>
    </w:p>
    <w:p w:rsidR="006F4051" w:rsidRDefault="006F4051" w:rsidP="006F4051">
      <w:pPr>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Vu l’étude réalisée en juin 2020 par le Cabinet Alise environnement à la demande de la SCEA du bon cru, pétitionnaire d’un CU sur la parcelle cadastrée B 464</w:t>
      </w:r>
    </w:p>
    <w:p w:rsidR="006F4051" w:rsidRDefault="006F4051" w:rsidP="006F4051">
      <w:pPr>
        <w:jc w:val="both"/>
        <w:rPr>
          <w:rFonts w:asciiTheme="minorHAnsi" w:eastAsiaTheme="minorHAnsi" w:hAnsiTheme="minorHAnsi" w:cstheme="minorHAnsi"/>
          <w:sz w:val="22"/>
          <w:lang w:eastAsia="en-US"/>
        </w:rPr>
      </w:pPr>
    </w:p>
    <w:p w:rsidR="006F4051" w:rsidRDefault="006F4051" w:rsidP="006F4051">
      <w:pPr>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Considérant les conclusions établies par le Cabinet Alise environnement suite à la réalisation du diagnostic de vide,</w:t>
      </w:r>
    </w:p>
    <w:p w:rsidR="006F4051" w:rsidRDefault="006F4051" w:rsidP="006F4051">
      <w:pPr>
        <w:jc w:val="both"/>
        <w:rPr>
          <w:rFonts w:asciiTheme="minorHAnsi" w:eastAsiaTheme="minorHAnsi" w:hAnsiTheme="minorHAnsi" w:cstheme="minorHAnsi"/>
          <w:sz w:val="22"/>
          <w:lang w:eastAsia="en-US"/>
        </w:rPr>
      </w:pPr>
    </w:p>
    <w:p w:rsidR="006F4051" w:rsidRDefault="006F4051" w:rsidP="006F4051">
      <w:pPr>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Vu la proposition de Mr QUINIOU du Bureau des Risques et nuisances de la DDTM de Rouen</w:t>
      </w:r>
    </w:p>
    <w:p w:rsidR="006F4051" w:rsidRDefault="006F4051" w:rsidP="006F4051">
      <w:pPr>
        <w:jc w:val="both"/>
        <w:rPr>
          <w:rFonts w:asciiTheme="minorHAnsi" w:eastAsiaTheme="minorHAnsi" w:hAnsiTheme="minorHAnsi" w:cstheme="minorHAnsi"/>
          <w:sz w:val="22"/>
          <w:lang w:eastAsia="en-US"/>
        </w:rPr>
      </w:pPr>
    </w:p>
    <w:p w:rsidR="006F4051" w:rsidRDefault="006F4051" w:rsidP="006F4051">
      <w:pPr>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Le conseil Municipal à l’unanimité des membres présents :</w:t>
      </w:r>
    </w:p>
    <w:p w:rsidR="006F4051" w:rsidRDefault="006F4051" w:rsidP="006F4051">
      <w:pPr>
        <w:jc w:val="both"/>
        <w:rPr>
          <w:rFonts w:asciiTheme="minorHAnsi" w:eastAsiaTheme="minorHAnsi" w:hAnsiTheme="minorHAnsi" w:cstheme="minorHAnsi"/>
          <w:sz w:val="22"/>
          <w:lang w:eastAsia="en-US"/>
        </w:rPr>
      </w:pPr>
    </w:p>
    <w:p w:rsidR="006F4051" w:rsidRDefault="006F4051" w:rsidP="006F4051">
      <w:pPr>
        <w:pStyle w:val="Paragraphedeliste"/>
        <w:numPr>
          <w:ilvl w:val="0"/>
          <w:numId w:val="5"/>
        </w:numPr>
        <w:jc w:val="both"/>
        <w:rPr>
          <w:rFonts w:asciiTheme="minorHAnsi" w:eastAsiaTheme="minorHAnsi" w:hAnsiTheme="minorHAnsi" w:cstheme="minorHAnsi"/>
          <w:sz w:val="22"/>
          <w:lang w:eastAsia="en-US"/>
        </w:rPr>
      </w:pPr>
      <w:r w:rsidRPr="00B73E2A">
        <w:rPr>
          <w:rFonts w:asciiTheme="minorHAnsi" w:eastAsiaTheme="minorHAnsi" w:hAnsiTheme="minorHAnsi" w:cstheme="minorHAnsi"/>
          <w:b/>
          <w:bCs/>
          <w:sz w:val="22"/>
          <w:lang w:eastAsia="en-US"/>
        </w:rPr>
        <w:t>DECIDE</w:t>
      </w:r>
      <w:r>
        <w:rPr>
          <w:rFonts w:asciiTheme="minorHAnsi" w:eastAsiaTheme="minorHAnsi" w:hAnsiTheme="minorHAnsi" w:cstheme="minorHAnsi"/>
          <w:sz w:val="22"/>
          <w:lang w:eastAsia="en-US"/>
        </w:rPr>
        <w:t xml:space="preserve"> qu’au vu des résultats des sondages, aucune galerie souterraine n’a été mise en évidence et que la proposition du géologue de supprimer les périmètres de risque de ces 3 indices en arrière de la ligne de sondages comme indiqué en page 16 du rapport ci-joint annexé. </w:t>
      </w:r>
      <w:r w:rsidR="00412430">
        <w:rPr>
          <w:rFonts w:asciiTheme="minorHAnsi" w:eastAsiaTheme="minorHAnsi" w:hAnsiTheme="minorHAnsi" w:cstheme="minorHAnsi"/>
          <w:sz w:val="22"/>
          <w:lang w:eastAsia="en-US"/>
        </w:rPr>
        <w:t>e</w:t>
      </w:r>
      <w:r>
        <w:rPr>
          <w:rFonts w:asciiTheme="minorHAnsi" w:eastAsiaTheme="minorHAnsi" w:hAnsiTheme="minorHAnsi" w:cstheme="minorHAnsi"/>
          <w:sz w:val="22"/>
          <w:lang w:eastAsia="en-US"/>
        </w:rPr>
        <w:t>st recevable au titre de l’urbanisme.</w:t>
      </w:r>
    </w:p>
    <w:p w:rsidR="006F4051" w:rsidRPr="00003754" w:rsidRDefault="006F4051" w:rsidP="006F4051">
      <w:pPr>
        <w:pStyle w:val="Paragraphedeliste"/>
        <w:numPr>
          <w:ilvl w:val="0"/>
          <w:numId w:val="5"/>
        </w:numPr>
        <w:jc w:val="both"/>
        <w:rPr>
          <w:rFonts w:asciiTheme="minorHAnsi" w:eastAsiaTheme="minorHAnsi" w:hAnsiTheme="minorHAnsi" w:cstheme="minorHAnsi"/>
          <w:sz w:val="22"/>
          <w:lang w:eastAsia="en-US"/>
        </w:rPr>
      </w:pPr>
      <w:r w:rsidRPr="00B73E2A">
        <w:rPr>
          <w:rFonts w:asciiTheme="minorHAnsi" w:eastAsiaTheme="minorHAnsi" w:hAnsiTheme="minorHAnsi" w:cstheme="minorHAnsi"/>
          <w:b/>
          <w:bCs/>
          <w:sz w:val="22"/>
          <w:lang w:eastAsia="en-US"/>
        </w:rPr>
        <w:t xml:space="preserve">DECIDE </w:t>
      </w:r>
      <w:r>
        <w:rPr>
          <w:rFonts w:asciiTheme="minorHAnsi" w:eastAsiaTheme="minorHAnsi" w:hAnsiTheme="minorHAnsi" w:cstheme="minorHAnsi"/>
          <w:sz w:val="22"/>
          <w:lang w:eastAsia="en-US"/>
        </w:rPr>
        <w:t>que néanmoins la présence d’un affaissement et la précision du témoignage laisse penser que la présence d’une marnière est très vraisemblable et que par conséquent, dans la mesure du possible, en cas de construction, le pétitionnaire devra décaler son projet au maximum de la ligne de sondage car l’affaissement est très proche de la ligne de sondage (moins de 15m) et si une marnière existe juste au sud des sondages, elle pourrait, en cas d’effondrement massif, déstabiliser les sols à proximité de ces sondages (phénomène de cône d’effondrement).</w:t>
      </w:r>
    </w:p>
    <w:p w:rsidR="006F4051" w:rsidRDefault="006F4051" w:rsidP="00FC12B6">
      <w:pPr>
        <w:jc w:val="both"/>
        <w:rPr>
          <w:rFonts w:asciiTheme="minorHAnsi" w:hAnsiTheme="minorHAnsi" w:cstheme="minorHAnsi"/>
          <w:sz w:val="22"/>
          <w:szCs w:val="22"/>
        </w:rPr>
      </w:pPr>
    </w:p>
    <w:p w:rsidR="006F4051" w:rsidRDefault="006F4051" w:rsidP="00FC12B6">
      <w:pPr>
        <w:jc w:val="both"/>
        <w:rPr>
          <w:rFonts w:asciiTheme="minorHAnsi" w:hAnsiTheme="minorHAnsi" w:cstheme="minorHAnsi"/>
          <w:sz w:val="22"/>
          <w:szCs w:val="22"/>
        </w:rPr>
      </w:pPr>
    </w:p>
    <w:p w:rsidR="006F4051" w:rsidRPr="006F4051" w:rsidRDefault="006F4051" w:rsidP="00FC12B6">
      <w:pPr>
        <w:jc w:val="both"/>
        <w:rPr>
          <w:rFonts w:asciiTheme="minorHAnsi" w:hAnsiTheme="minorHAnsi" w:cstheme="minorHAnsi"/>
          <w:b/>
          <w:bCs/>
          <w:sz w:val="22"/>
          <w:szCs w:val="22"/>
          <w:u w:val="single"/>
        </w:rPr>
      </w:pPr>
      <w:r w:rsidRPr="006F4051">
        <w:rPr>
          <w:rFonts w:asciiTheme="minorHAnsi" w:hAnsiTheme="minorHAnsi" w:cstheme="minorHAnsi"/>
          <w:b/>
          <w:bCs/>
          <w:sz w:val="22"/>
          <w:szCs w:val="22"/>
          <w:u w:val="single"/>
        </w:rPr>
        <w:t xml:space="preserve">Chemins de randonnées </w:t>
      </w:r>
    </w:p>
    <w:p w:rsidR="006F4051" w:rsidRDefault="006F4051" w:rsidP="00FC12B6">
      <w:pPr>
        <w:jc w:val="both"/>
        <w:rPr>
          <w:rFonts w:asciiTheme="minorHAnsi" w:hAnsiTheme="minorHAnsi" w:cstheme="minorHAnsi"/>
          <w:sz w:val="22"/>
          <w:szCs w:val="22"/>
        </w:rPr>
      </w:pPr>
    </w:p>
    <w:p w:rsidR="006F4051" w:rsidRPr="00D90171" w:rsidRDefault="006F4051" w:rsidP="006F4051">
      <w:pPr>
        <w:rPr>
          <w:rFonts w:asciiTheme="minorHAnsi" w:hAnsiTheme="minorHAnsi" w:cstheme="minorHAnsi"/>
          <w:sz w:val="22"/>
          <w:szCs w:val="22"/>
        </w:rPr>
      </w:pPr>
      <w:r w:rsidRPr="00D90171">
        <w:rPr>
          <w:rFonts w:asciiTheme="minorHAnsi" w:hAnsiTheme="minorHAnsi" w:cstheme="minorHAnsi"/>
          <w:sz w:val="22"/>
          <w:szCs w:val="22"/>
        </w:rPr>
        <w:t>Vu la code Général des collectivités Territoriales,</w:t>
      </w:r>
    </w:p>
    <w:p w:rsidR="006F4051" w:rsidRPr="00D90171" w:rsidRDefault="006F4051" w:rsidP="006F4051">
      <w:pPr>
        <w:rPr>
          <w:rFonts w:asciiTheme="minorHAnsi" w:hAnsiTheme="minorHAnsi" w:cstheme="minorHAnsi"/>
          <w:sz w:val="22"/>
          <w:szCs w:val="22"/>
        </w:rPr>
      </w:pPr>
      <w:r w:rsidRPr="00D90171">
        <w:rPr>
          <w:rFonts w:asciiTheme="minorHAnsi" w:hAnsiTheme="minorHAnsi" w:cstheme="minorHAnsi"/>
          <w:sz w:val="22"/>
          <w:szCs w:val="22"/>
        </w:rPr>
        <w:t>Vu la Loi n° 82-213 du 2 mars 1982 relative aux droits et libertés des communes, des départements et des régions,</w:t>
      </w:r>
    </w:p>
    <w:p w:rsidR="006F4051" w:rsidRPr="00D90171" w:rsidRDefault="006F4051" w:rsidP="006F4051">
      <w:pPr>
        <w:rPr>
          <w:rFonts w:asciiTheme="minorHAnsi" w:hAnsiTheme="minorHAnsi" w:cstheme="minorHAnsi"/>
          <w:sz w:val="22"/>
          <w:szCs w:val="22"/>
        </w:rPr>
      </w:pPr>
      <w:r w:rsidRPr="00D90171">
        <w:rPr>
          <w:rFonts w:asciiTheme="minorHAnsi" w:hAnsiTheme="minorHAnsi" w:cstheme="minorHAnsi"/>
          <w:sz w:val="22"/>
          <w:szCs w:val="22"/>
        </w:rPr>
        <w:t>Vu les articles 56 et 57 de la Loi n° 83-663 du 22 juillet 1983 et la circulaire du 30 aout 1988 relative aux Plans Départementaux des Itinéraires de Promenade et de Randonnée (PDIPR),</w:t>
      </w:r>
    </w:p>
    <w:p w:rsidR="006F4051" w:rsidRPr="00D90171" w:rsidRDefault="006F4051" w:rsidP="006F4051">
      <w:pPr>
        <w:rPr>
          <w:rFonts w:asciiTheme="minorHAnsi" w:hAnsiTheme="minorHAnsi" w:cstheme="minorHAnsi"/>
          <w:sz w:val="22"/>
          <w:szCs w:val="22"/>
        </w:rPr>
      </w:pPr>
      <w:r w:rsidRPr="00D90171">
        <w:rPr>
          <w:rFonts w:asciiTheme="minorHAnsi" w:hAnsiTheme="minorHAnsi" w:cstheme="minorHAnsi"/>
          <w:sz w:val="22"/>
          <w:szCs w:val="22"/>
        </w:rPr>
        <w:t>Vu l’article L311-3 de la Loi de simplification du droit n°2004-1343 du 09 décembre 2004, relative notamment à l’inclusion du PDIPR au Plan Départemental des Espaces, Sites et Itinéraires relatif aux sports de nature (PDESI).</w:t>
      </w:r>
    </w:p>
    <w:p w:rsidR="006F4051" w:rsidRPr="00D90171" w:rsidRDefault="006F4051" w:rsidP="006F4051">
      <w:pPr>
        <w:rPr>
          <w:rFonts w:asciiTheme="minorHAnsi" w:hAnsiTheme="minorHAnsi" w:cstheme="minorHAnsi"/>
          <w:sz w:val="22"/>
          <w:szCs w:val="22"/>
        </w:rPr>
      </w:pPr>
    </w:p>
    <w:p w:rsidR="006F4051" w:rsidRDefault="006F4051" w:rsidP="006F4051">
      <w:pPr>
        <w:rPr>
          <w:rFonts w:asciiTheme="minorHAnsi" w:hAnsiTheme="minorHAnsi" w:cstheme="minorHAnsi"/>
          <w:sz w:val="22"/>
          <w:szCs w:val="22"/>
        </w:rPr>
      </w:pPr>
      <w:r w:rsidRPr="00D90171">
        <w:rPr>
          <w:rFonts w:asciiTheme="minorHAnsi" w:hAnsiTheme="minorHAnsi" w:cstheme="minorHAnsi"/>
          <w:sz w:val="22"/>
          <w:szCs w:val="22"/>
        </w:rPr>
        <w:t>Après en avoir délibéré à l’unanimité des membres présents :</w:t>
      </w:r>
    </w:p>
    <w:p w:rsidR="006F4051" w:rsidRPr="00D90171" w:rsidRDefault="006F4051" w:rsidP="006F4051">
      <w:pPr>
        <w:rPr>
          <w:rFonts w:asciiTheme="minorHAnsi" w:hAnsiTheme="minorHAnsi" w:cstheme="minorHAnsi"/>
          <w:sz w:val="22"/>
          <w:szCs w:val="22"/>
        </w:rPr>
      </w:pPr>
    </w:p>
    <w:p w:rsidR="006F4051" w:rsidRDefault="006F4051" w:rsidP="006F4051">
      <w:pPr>
        <w:numPr>
          <w:ilvl w:val="0"/>
          <w:numId w:val="6"/>
        </w:numPr>
        <w:contextualSpacing/>
        <w:rPr>
          <w:rFonts w:asciiTheme="minorHAnsi" w:hAnsiTheme="minorHAnsi" w:cstheme="minorHAnsi"/>
          <w:sz w:val="22"/>
          <w:szCs w:val="22"/>
        </w:rPr>
      </w:pPr>
      <w:r w:rsidRPr="00D90171">
        <w:rPr>
          <w:rFonts w:asciiTheme="minorHAnsi" w:hAnsiTheme="minorHAnsi" w:cstheme="minorHAnsi"/>
          <w:b/>
          <w:bCs/>
          <w:sz w:val="22"/>
          <w:szCs w:val="22"/>
        </w:rPr>
        <w:t>ACCEPTE</w:t>
      </w:r>
      <w:r w:rsidRPr="00D90171">
        <w:rPr>
          <w:rFonts w:asciiTheme="minorHAnsi" w:hAnsiTheme="minorHAnsi" w:cstheme="minorHAnsi"/>
          <w:sz w:val="22"/>
          <w:szCs w:val="22"/>
        </w:rPr>
        <w:t xml:space="preserve"> l’inscription au Plan Départemental des Itinéraires de Promenade et de Randonnée (PDIPR), des chemins ruraux suivants, </w:t>
      </w:r>
    </w:p>
    <w:p w:rsidR="006F4051" w:rsidRPr="00D90171" w:rsidRDefault="006F4051" w:rsidP="009C0856">
      <w:pPr>
        <w:ind w:left="720"/>
        <w:contextualSpacing/>
        <w:rPr>
          <w:rFonts w:asciiTheme="minorHAnsi" w:hAnsiTheme="minorHAnsi" w:cstheme="minorHAnsi"/>
          <w:sz w:val="22"/>
          <w:szCs w:val="22"/>
        </w:rPr>
      </w:pPr>
    </w:p>
    <w:tbl>
      <w:tblPr>
        <w:tblStyle w:val="Grilledutableau"/>
        <w:tblW w:w="0" w:type="auto"/>
        <w:tblLook w:val="04A0"/>
      </w:tblPr>
      <w:tblGrid>
        <w:gridCol w:w="3020"/>
        <w:gridCol w:w="3021"/>
        <w:gridCol w:w="3021"/>
      </w:tblGrid>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sidRPr="00D90171">
              <w:rPr>
                <w:rFonts w:asciiTheme="minorHAnsi" w:hAnsiTheme="minorHAnsi" w:cstheme="minorHAnsi"/>
                <w:sz w:val="22"/>
                <w:szCs w:val="22"/>
              </w:rPr>
              <w:t>Noms ou numéro du chemin rural</w:t>
            </w:r>
          </w:p>
        </w:tc>
        <w:tc>
          <w:tcPr>
            <w:tcW w:w="3021" w:type="dxa"/>
          </w:tcPr>
          <w:p w:rsidR="006F4051" w:rsidRPr="00D90171" w:rsidRDefault="006F4051" w:rsidP="006947B7">
            <w:pPr>
              <w:rPr>
                <w:rFonts w:asciiTheme="minorHAnsi" w:hAnsiTheme="minorHAnsi" w:cstheme="minorHAnsi"/>
                <w:sz w:val="22"/>
                <w:szCs w:val="22"/>
              </w:rPr>
            </w:pPr>
            <w:r w:rsidRPr="00D90171">
              <w:rPr>
                <w:rFonts w:asciiTheme="minorHAnsi" w:hAnsiTheme="minorHAnsi" w:cstheme="minorHAnsi"/>
                <w:sz w:val="22"/>
                <w:szCs w:val="22"/>
              </w:rPr>
              <w:t>Section Cadastrale</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Précisions</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CR 16 de Veules à Iclon</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ZB-ZD</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Du CR 16 à Iclon (CR21 sur Angiens</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Chemin du zouave</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B</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 xml:space="preserve">Du CR 21 à la rue du bout des </w:t>
            </w:r>
            <w:r>
              <w:rPr>
                <w:rFonts w:asciiTheme="minorHAnsi" w:hAnsiTheme="minorHAnsi" w:cstheme="minorHAnsi"/>
                <w:sz w:val="22"/>
                <w:szCs w:val="22"/>
              </w:rPr>
              <w:lastRenderedPageBreak/>
              <w:t>marettes</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lastRenderedPageBreak/>
              <w:t>Chemin du zouave</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B</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Entre la rue du bout des marettes et la route de la chapelle du val</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Chemin des forrières</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B</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Entre la route de la chapelle du val et la route de Veules</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Sente rurale 6 chemin de la croix Dielle (dit chemin des Forrières)</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B</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Entre la route de Veules et la rue du fond de tumpot</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Chemins des Porions (ex chemin des Forrières</w:t>
            </w:r>
            <w:r w:rsidR="00412430">
              <w:rPr>
                <w:rFonts w:asciiTheme="minorHAnsi" w:hAnsiTheme="minorHAnsi" w:cstheme="minorHAnsi"/>
                <w:sz w:val="22"/>
                <w:szCs w:val="22"/>
              </w:rPr>
              <w:t>)</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B</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Entre la rue du bout des Marettes et la route de la chapelle du val</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CR 6 dit Barbaret</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B</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Sente des moutons de la D69 à la SR 6 chemin de la croix Dielle (chemin des forrières)</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CR16 d’Iclon à Veules</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ZE</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Entre la route de la chapelle du val et la D69</w:t>
            </w:r>
          </w:p>
        </w:tc>
      </w:tr>
      <w:tr w:rsidR="006F4051" w:rsidRPr="00D90171" w:rsidTr="006947B7">
        <w:tc>
          <w:tcPr>
            <w:tcW w:w="3020"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CR17 de Veules à Yclon</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ZD</w:t>
            </w:r>
          </w:p>
        </w:tc>
        <w:tc>
          <w:tcPr>
            <w:tcW w:w="3021" w:type="dxa"/>
          </w:tcPr>
          <w:p w:rsidR="006F4051" w:rsidRPr="00D90171" w:rsidRDefault="006F4051" w:rsidP="006947B7">
            <w:pPr>
              <w:rPr>
                <w:rFonts w:asciiTheme="minorHAnsi" w:hAnsiTheme="minorHAnsi" w:cstheme="minorHAnsi"/>
                <w:sz w:val="22"/>
                <w:szCs w:val="22"/>
              </w:rPr>
            </w:pPr>
            <w:r>
              <w:rPr>
                <w:rFonts w:asciiTheme="minorHAnsi" w:hAnsiTheme="minorHAnsi" w:cstheme="minorHAnsi"/>
                <w:sz w:val="22"/>
                <w:szCs w:val="22"/>
              </w:rPr>
              <w:t>Entre la D69 et les CR16 et CR 26</w:t>
            </w:r>
          </w:p>
        </w:tc>
      </w:tr>
      <w:tr w:rsidR="006F4051" w:rsidRPr="00D90171" w:rsidTr="006947B7">
        <w:tc>
          <w:tcPr>
            <w:tcW w:w="3020"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CR 17 dit chemin d’Iclon</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ZD</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Du CR 21 au Cr 16</w:t>
            </w:r>
          </w:p>
        </w:tc>
      </w:tr>
      <w:tr w:rsidR="006F4051" w:rsidRPr="00D90171" w:rsidTr="006947B7">
        <w:tc>
          <w:tcPr>
            <w:tcW w:w="3020"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CR 26 dit chemin des moutons</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ZD-B</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Entre la rue du bout des marettes et les CR17/CR16</w:t>
            </w:r>
          </w:p>
        </w:tc>
      </w:tr>
      <w:tr w:rsidR="006F4051" w:rsidRPr="00D90171" w:rsidTr="006947B7">
        <w:tc>
          <w:tcPr>
            <w:tcW w:w="3020"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CR 25 de Blosseville à Veules</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B et ZE</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De la rue de la forge au CR de la cavée Potier (Veules)</w:t>
            </w:r>
          </w:p>
        </w:tc>
      </w:tr>
      <w:tr w:rsidR="006F4051" w:rsidRPr="00D90171" w:rsidTr="006947B7">
        <w:tc>
          <w:tcPr>
            <w:tcW w:w="3020"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CR 7 de Veules à Gueutteville</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ZI</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De la D4 vers Veule et vers Gueutteville</w:t>
            </w:r>
          </w:p>
        </w:tc>
      </w:tr>
      <w:tr w:rsidR="006F4051" w:rsidRPr="00D90171" w:rsidTr="006947B7">
        <w:tc>
          <w:tcPr>
            <w:tcW w:w="3020"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Chemin du Racinet</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ZD</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Du chemin d’Iclon à la D42</w:t>
            </w:r>
          </w:p>
        </w:tc>
      </w:tr>
      <w:tr w:rsidR="006F4051" w:rsidRPr="00D90171" w:rsidTr="006947B7">
        <w:tc>
          <w:tcPr>
            <w:tcW w:w="3020"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Cr dit Cavée Gros Jean</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ZD</w:t>
            </w:r>
          </w:p>
        </w:tc>
        <w:tc>
          <w:tcPr>
            <w:tcW w:w="3021" w:type="dxa"/>
          </w:tcPr>
          <w:p w:rsidR="006F4051" w:rsidRDefault="006F4051" w:rsidP="006947B7">
            <w:pPr>
              <w:rPr>
                <w:rFonts w:asciiTheme="minorHAnsi" w:hAnsiTheme="minorHAnsi" w:cstheme="minorHAnsi"/>
                <w:sz w:val="22"/>
                <w:szCs w:val="22"/>
              </w:rPr>
            </w:pPr>
            <w:r>
              <w:rPr>
                <w:rFonts w:asciiTheme="minorHAnsi" w:hAnsiTheme="minorHAnsi" w:cstheme="minorHAnsi"/>
                <w:sz w:val="22"/>
                <w:szCs w:val="22"/>
              </w:rPr>
              <w:t>De la D 69 au chemin du Racinet</w:t>
            </w:r>
          </w:p>
        </w:tc>
      </w:tr>
    </w:tbl>
    <w:p w:rsidR="006F4051" w:rsidRDefault="006F4051" w:rsidP="006F4051">
      <w:pPr>
        <w:ind w:left="720"/>
        <w:contextualSpacing/>
        <w:rPr>
          <w:rFonts w:asciiTheme="minorHAnsi" w:hAnsiTheme="minorHAnsi" w:cstheme="minorHAnsi"/>
          <w:sz w:val="22"/>
          <w:szCs w:val="22"/>
        </w:rPr>
      </w:pPr>
    </w:p>
    <w:p w:rsidR="006F4051" w:rsidRDefault="006F4051" w:rsidP="006F4051">
      <w:pPr>
        <w:numPr>
          <w:ilvl w:val="0"/>
          <w:numId w:val="6"/>
        </w:numPr>
        <w:contextualSpacing/>
        <w:rPr>
          <w:rFonts w:asciiTheme="minorHAnsi" w:hAnsiTheme="minorHAnsi" w:cstheme="minorHAnsi"/>
          <w:sz w:val="22"/>
          <w:szCs w:val="22"/>
        </w:rPr>
      </w:pPr>
      <w:r w:rsidRPr="00D90171">
        <w:rPr>
          <w:rFonts w:asciiTheme="minorHAnsi" w:hAnsiTheme="minorHAnsi" w:cstheme="minorHAnsi"/>
          <w:b/>
          <w:bCs/>
          <w:sz w:val="22"/>
          <w:szCs w:val="22"/>
        </w:rPr>
        <w:t>S’ENGAGE</w:t>
      </w:r>
      <w:r w:rsidRPr="00D90171">
        <w:rPr>
          <w:rFonts w:asciiTheme="minorHAnsi" w:hAnsiTheme="minorHAnsi" w:cstheme="minorHAnsi"/>
          <w:sz w:val="22"/>
          <w:szCs w:val="22"/>
        </w:rPr>
        <w:t xml:space="preserve"> à ne pas aliéner la totalité ou partie des chemins ruraux concernés</w:t>
      </w:r>
    </w:p>
    <w:p w:rsidR="006F4051" w:rsidRPr="00D90171" w:rsidRDefault="006F4051" w:rsidP="006F4051">
      <w:pPr>
        <w:ind w:left="720"/>
        <w:contextualSpacing/>
        <w:rPr>
          <w:rFonts w:asciiTheme="minorHAnsi" w:hAnsiTheme="minorHAnsi" w:cstheme="minorHAnsi"/>
          <w:sz w:val="22"/>
          <w:szCs w:val="22"/>
        </w:rPr>
      </w:pPr>
    </w:p>
    <w:p w:rsidR="006F4051" w:rsidRDefault="006F4051" w:rsidP="006F4051">
      <w:pPr>
        <w:numPr>
          <w:ilvl w:val="0"/>
          <w:numId w:val="6"/>
        </w:numPr>
        <w:contextualSpacing/>
        <w:rPr>
          <w:rFonts w:asciiTheme="minorHAnsi" w:hAnsiTheme="minorHAnsi" w:cstheme="minorHAnsi"/>
          <w:sz w:val="22"/>
          <w:szCs w:val="22"/>
        </w:rPr>
      </w:pPr>
      <w:r w:rsidRPr="00D90171">
        <w:rPr>
          <w:rFonts w:asciiTheme="minorHAnsi" w:hAnsiTheme="minorHAnsi" w:cstheme="minorHAnsi"/>
          <w:b/>
          <w:bCs/>
          <w:sz w:val="22"/>
          <w:szCs w:val="22"/>
        </w:rPr>
        <w:t>S’ENGAGE</w:t>
      </w:r>
      <w:r w:rsidRPr="00D90171">
        <w:rPr>
          <w:rFonts w:asciiTheme="minorHAnsi" w:hAnsiTheme="minorHAnsi" w:cstheme="minorHAnsi"/>
          <w:sz w:val="22"/>
          <w:szCs w:val="22"/>
        </w:rPr>
        <w:t xml:space="preserve"> à proposer un itinéraire de substitution en cas de modification suite à des opérations foncières ou de remembrement</w:t>
      </w:r>
    </w:p>
    <w:p w:rsidR="006F4051" w:rsidRPr="00D90171" w:rsidRDefault="006F4051" w:rsidP="006F4051">
      <w:pPr>
        <w:ind w:left="720"/>
        <w:contextualSpacing/>
        <w:rPr>
          <w:rFonts w:asciiTheme="minorHAnsi" w:hAnsiTheme="minorHAnsi" w:cstheme="minorHAnsi"/>
          <w:sz w:val="22"/>
          <w:szCs w:val="22"/>
        </w:rPr>
      </w:pPr>
    </w:p>
    <w:p w:rsidR="006F4051" w:rsidRDefault="006F4051" w:rsidP="006F4051">
      <w:pPr>
        <w:numPr>
          <w:ilvl w:val="0"/>
          <w:numId w:val="6"/>
        </w:numPr>
        <w:contextualSpacing/>
        <w:rPr>
          <w:rFonts w:asciiTheme="minorHAnsi" w:hAnsiTheme="minorHAnsi" w:cstheme="minorHAnsi"/>
          <w:sz w:val="22"/>
          <w:szCs w:val="22"/>
        </w:rPr>
      </w:pPr>
      <w:r w:rsidRPr="00D90171">
        <w:rPr>
          <w:rFonts w:asciiTheme="minorHAnsi" w:hAnsiTheme="minorHAnsi" w:cstheme="minorHAnsi"/>
          <w:b/>
          <w:bCs/>
          <w:sz w:val="22"/>
          <w:szCs w:val="22"/>
        </w:rPr>
        <w:t>S’ENGAGE</w:t>
      </w:r>
      <w:r w:rsidRPr="00D90171">
        <w:rPr>
          <w:rFonts w:asciiTheme="minorHAnsi" w:hAnsiTheme="minorHAnsi" w:cstheme="minorHAnsi"/>
          <w:sz w:val="22"/>
          <w:szCs w:val="22"/>
        </w:rPr>
        <w:t xml:space="preserve"> à conserver leur caractère public,</w:t>
      </w:r>
    </w:p>
    <w:p w:rsidR="006F4051" w:rsidRPr="00D90171" w:rsidRDefault="006F4051" w:rsidP="006F4051">
      <w:pPr>
        <w:ind w:left="720"/>
        <w:contextualSpacing/>
        <w:rPr>
          <w:rFonts w:asciiTheme="minorHAnsi" w:hAnsiTheme="minorHAnsi" w:cstheme="minorHAnsi"/>
          <w:sz w:val="22"/>
          <w:szCs w:val="22"/>
        </w:rPr>
      </w:pPr>
    </w:p>
    <w:p w:rsidR="006F4051" w:rsidRPr="00D90171" w:rsidRDefault="006F4051" w:rsidP="006F4051">
      <w:pPr>
        <w:numPr>
          <w:ilvl w:val="0"/>
          <w:numId w:val="6"/>
        </w:numPr>
        <w:contextualSpacing/>
        <w:rPr>
          <w:rFonts w:asciiTheme="minorHAnsi" w:hAnsiTheme="minorHAnsi" w:cstheme="minorHAnsi"/>
          <w:sz w:val="22"/>
          <w:szCs w:val="22"/>
        </w:rPr>
      </w:pPr>
      <w:r w:rsidRPr="00D90171">
        <w:rPr>
          <w:rFonts w:asciiTheme="minorHAnsi" w:hAnsiTheme="minorHAnsi" w:cstheme="minorHAnsi"/>
          <w:b/>
          <w:bCs/>
          <w:sz w:val="22"/>
          <w:szCs w:val="22"/>
        </w:rPr>
        <w:t>PREND</w:t>
      </w:r>
      <w:r w:rsidRPr="00D90171">
        <w:rPr>
          <w:rFonts w:asciiTheme="minorHAnsi" w:hAnsiTheme="minorHAnsi" w:cstheme="minorHAnsi"/>
          <w:sz w:val="22"/>
          <w:szCs w:val="22"/>
        </w:rPr>
        <w:t xml:space="preserve"> acte que l’inscription des chemins ruraux au PDIPR vaut inscription au PDESI</w:t>
      </w:r>
    </w:p>
    <w:p w:rsidR="006F4051" w:rsidRDefault="006F4051" w:rsidP="006F4051">
      <w:pPr>
        <w:rPr>
          <w:rFonts w:asciiTheme="minorHAnsi" w:hAnsiTheme="minorHAnsi" w:cstheme="minorHAnsi"/>
          <w:sz w:val="22"/>
          <w:szCs w:val="22"/>
        </w:rPr>
      </w:pPr>
    </w:p>
    <w:p w:rsidR="006F4051" w:rsidRPr="006F4051" w:rsidRDefault="006F4051" w:rsidP="00FC12B6">
      <w:pPr>
        <w:jc w:val="both"/>
        <w:rPr>
          <w:rFonts w:asciiTheme="minorHAnsi" w:hAnsiTheme="minorHAnsi" w:cstheme="minorHAnsi"/>
          <w:b/>
          <w:bCs/>
          <w:sz w:val="22"/>
          <w:szCs w:val="22"/>
          <w:u w:val="single"/>
        </w:rPr>
      </w:pPr>
      <w:r w:rsidRPr="006F4051">
        <w:rPr>
          <w:rFonts w:asciiTheme="minorHAnsi" w:hAnsiTheme="minorHAnsi" w:cstheme="minorHAnsi"/>
          <w:b/>
          <w:bCs/>
          <w:sz w:val="22"/>
          <w:szCs w:val="22"/>
          <w:u w:val="single"/>
        </w:rPr>
        <w:t xml:space="preserve">Questions diverses </w:t>
      </w:r>
    </w:p>
    <w:p w:rsidR="006F4051" w:rsidRDefault="006F4051" w:rsidP="00FC12B6">
      <w:pPr>
        <w:jc w:val="both"/>
        <w:rPr>
          <w:rFonts w:asciiTheme="minorHAnsi" w:hAnsiTheme="minorHAnsi" w:cstheme="minorHAnsi"/>
          <w:sz w:val="22"/>
          <w:szCs w:val="22"/>
        </w:rPr>
      </w:pPr>
    </w:p>
    <w:p w:rsidR="00EF4417" w:rsidRDefault="00EF4417" w:rsidP="00FC12B6">
      <w:pPr>
        <w:jc w:val="both"/>
        <w:rPr>
          <w:rFonts w:asciiTheme="minorHAnsi" w:hAnsiTheme="minorHAnsi" w:cstheme="minorHAnsi"/>
          <w:sz w:val="22"/>
          <w:szCs w:val="22"/>
        </w:rPr>
      </w:pPr>
      <w:r w:rsidRPr="00EF4417">
        <w:rPr>
          <w:rFonts w:asciiTheme="minorHAnsi" w:hAnsiTheme="minorHAnsi" w:cstheme="minorHAnsi"/>
          <w:sz w:val="22"/>
          <w:szCs w:val="22"/>
          <w:u w:val="single"/>
        </w:rPr>
        <w:t>Assainissement </w:t>
      </w:r>
      <w:r>
        <w:rPr>
          <w:rFonts w:asciiTheme="minorHAnsi" w:hAnsiTheme="minorHAnsi" w:cstheme="minorHAnsi"/>
          <w:sz w:val="22"/>
          <w:szCs w:val="22"/>
        </w:rPr>
        <w:t>:</w:t>
      </w:r>
    </w:p>
    <w:p w:rsidR="00EF4417" w:rsidRDefault="00EF4417" w:rsidP="00FC12B6">
      <w:pPr>
        <w:jc w:val="both"/>
        <w:rPr>
          <w:rFonts w:asciiTheme="minorHAnsi" w:hAnsiTheme="minorHAnsi" w:cstheme="minorHAnsi"/>
          <w:sz w:val="22"/>
          <w:szCs w:val="22"/>
        </w:rPr>
      </w:pPr>
      <w:r>
        <w:rPr>
          <w:rFonts w:asciiTheme="minorHAnsi" w:hAnsiTheme="minorHAnsi" w:cstheme="minorHAnsi"/>
          <w:sz w:val="22"/>
          <w:szCs w:val="22"/>
        </w:rPr>
        <w:t>Un courrier de la communauté de Communes de la Côte d’Albâtre est arrivé en mairie précisant que les travaux concernant l’assainissement collectif pourraient démarrer dans le courant du 1</w:t>
      </w:r>
      <w:r w:rsidRPr="00EF4417">
        <w:rPr>
          <w:rFonts w:asciiTheme="minorHAnsi" w:hAnsiTheme="minorHAnsi" w:cstheme="minorHAnsi"/>
          <w:sz w:val="22"/>
          <w:szCs w:val="22"/>
          <w:vertAlign w:val="superscript"/>
        </w:rPr>
        <w:t>er</w:t>
      </w:r>
      <w:r>
        <w:rPr>
          <w:rFonts w:asciiTheme="minorHAnsi" w:hAnsiTheme="minorHAnsi" w:cstheme="minorHAnsi"/>
          <w:sz w:val="22"/>
          <w:szCs w:val="22"/>
        </w:rPr>
        <w:t xml:space="preserve"> semestre 2021.</w:t>
      </w:r>
    </w:p>
    <w:p w:rsidR="00EF4417" w:rsidRDefault="00EF4417" w:rsidP="00FC12B6">
      <w:pPr>
        <w:jc w:val="both"/>
        <w:rPr>
          <w:rFonts w:asciiTheme="minorHAnsi" w:hAnsiTheme="minorHAnsi" w:cstheme="minorHAnsi"/>
          <w:sz w:val="22"/>
          <w:szCs w:val="22"/>
        </w:rPr>
      </w:pPr>
    </w:p>
    <w:p w:rsidR="006F4051" w:rsidRDefault="00AA1A81" w:rsidP="00FC12B6">
      <w:pPr>
        <w:jc w:val="both"/>
        <w:rPr>
          <w:rFonts w:asciiTheme="minorHAnsi" w:hAnsiTheme="minorHAnsi" w:cstheme="minorHAnsi"/>
          <w:sz w:val="22"/>
          <w:szCs w:val="22"/>
        </w:rPr>
      </w:pPr>
      <w:r w:rsidRPr="00AA1A81">
        <w:rPr>
          <w:rFonts w:asciiTheme="minorHAnsi" w:hAnsiTheme="minorHAnsi" w:cstheme="minorHAnsi"/>
          <w:sz w:val="22"/>
          <w:szCs w:val="22"/>
          <w:u w:val="single"/>
        </w:rPr>
        <w:t>Cavée Gros Jean</w:t>
      </w:r>
      <w:r>
        <w:rPr>
          <w:rFonts w:asciiTheme="minorHAnsi" w:hAnsiTheme="minorHAnsi" w:cstheme="minorHAnsi"/>
          <w:sz w:val="22"/>
          <w:szCs w:val="22"/>
        </w:rPr>
        <w:t xml:space="preserve"> : </w:t>
      </w:r>
    </w:p>
    <w:p w:rsidR="00AA1A81" w:rsidRDefault="00AA1A81" w:rsidP="00FC12B6">
      <w:pPr>
        <w:jc w:val="both"/>
        <w:rPr>
          <w:rFonts w:asciiTheme="minorHAnsi" w:hAnsiTheme="minorHAnsi" w:cstheme="minorHAnsi"/>
          <w:sz w:val="22"/>
          <w:szCs w:val="22"/>
        </w:rPr>
      </w:pPr>
      <w:r>
        <w:rPr>
          <w:rFonts w:asciiTheme="minorHAnsi" w:hAnsiTheme="minorHAnsi" w:cstheme="minorHAnsi"/>
          <w:sz w:val="22"/>
          <w:szCs w:val="22"/>
        </w:rPr>
        <w:t>La commission environnement s’est réuni sur le terrain afin d’évoquer les problèmes liés à ce chemin. Lorsque la haie a été plantée au début des années 2000, il y avait 0.50</w:t>
      </w:r>
      <w:r w:rsidR="006C0FB9">
        <w:rPr>
          <w:rFonts w:asciiTheme="minorHAnsi" w:hAnsiTheme="minorHAnsi" w:cstheme="minorHAnsi"/>
          <w:sz w:val="22"/>
          <w:szCs w:val="22"/>
        </w:rPr>
        <w:t xml:space="preserve"> </w:t>
      </w:r>
      <w:r>
        <w:rPr>
          <w:rFonts w:asciiTheme="minorHAnsi" w:hAnsiTheme="minorHAnsi" w:cstheme="minorHAnsi"/>
          <w:sz w:val="22"/>
          <w:szCs w:val="22"/>
        </w:rPr>
        <w:t>m à l’est de la haie et 3.50</w:t>
      </w:r>
      <w:r w:rsidR="006C0FB9">
        <w:rPr>
          <w:rFonts w:asciiTheme="minorHAnsi" w:hAnsiTheme="minorHAnsi" w:cstheme="minorHAnsi"/>
          <w:sz w:val="22"/>
          <w:szCs w:val="22"/>
        </w:rPr>
        <w:t xml:space="preserve"> </w:t>
      </w:r>
      <w:r>
        <w:rPr>
          <w:rFonts w:asciiTheme="minorHAnsi" w:hAnsiTheme="minorHAnsi" w:cstheme="minorHAnsi"/>
          <w:sz w:val="22"/>
          <w:szCs w:val="22"/>
        </w:rPr>
        <w:t>m à l’ouest de celle-ci.</w:t>
      </w:r>
    </w:p>
    <w:p w:rsidR="00AA1A81" w:rsidRDefault="00AA1A81" w:rsidP="00FC12B6">
      <w:pPr>
        <w:jc w:val="both"/>
        <w:rPr>
          <w:rFonts w:asciiTheme="minorHAnsi" w:hAnsiTheme="minorHAnsi" w:cstheme="minorHAnsi"/>
          <w:sz w:val="22"/>
          <w:szCs w:val="22"/>
        </w:rPr>
      </w:pPr>
      <w:r>
        <w:rPr>
          <w:rFonts w:asciiTheme="minorHAnsi" w:hAnsiTheme="minorHAnsi" w:cstheme="minorHAnsi"/>
          <w:sz w:val="22"/>
          <w:szCs w:val="22"/>
        </w:rPr>
        <w:t>Il faut maintenant refixer les limites de la bande enherbée qui a été réduite d’années en années.</w:t>
      </w:r>
    </w:p>
    <w:p w:rsidR="00AA1A81" w:rsidRDefault="00AA1A81" w:rsidP="00FC12B6">
      <w:pPr>
        <w:jc w:val="both"/>
        <w:rPr>
          <w:rFonts w:asciiTheme="minorHAnsi" w:hAnsiTheme="minorHAnsi" w:cstheme="minorHAnsi"/>
          <w:sz w:val="22"/>
          <w:szCs w:val="22"/>
        </w:rPr>
      </w:pPr>
      <w:r>
        <w:rPr>
          <w:rFonts w:asciiTheme="minorHAnsi" w:hAnsiTheme="minorHAnsi" w:cstheme="minorHAnsi"/>
          <w:sz w:val="22"/>
          <w:szCs w:val="22"/>
        </w:rPr>
        <w:t>Un rendez-vous va être organisé sur place avec les propriétaires des terrains mitoyens.</w:t>
      </w:r>
    </w:p>
    <w:p w:rsidR="00AA1A81" w:rsidRDefault="00AA1A81" w:rsidP="00FC12B6">
      <w:pPr>
        <w:jc w:val="both"/>
        <w:rPr>
          <w:rFonts w:asciiTheme="minorHAnsi" w:hAnsiTheme="minorHAnsi" w:cstheme="minorHAnsi"/>
          <w:sz w:val="22"/>
          <w:szCs w:val="22"/>
        </w:rPr>
      </w:pPr>
    </w:p>
    <w:p w:rsidR="009C0856" w:rsidRDefault="009C0856" w:rsidP="00FC12B6">
      <w:pPr>
        <w:jc w:val="both"/>
        <w:rPr>
          <w:rFonts w:asciiTheme="minorHAnsi" w:hAnsiTheme="minorHAnsi" w:cstheme="minorHAnsi"/>
          <w:sz w:val="22"/>
          <w:szCs w:val="22"/>
        </w:rPr>
      </w:pPr>
    </w:p>
    <w:p w:rsidR="00AA1A81" w:rsidRPr="00AA1A81" w:rsidRDefault="00AA1A81" w:rsidP="00FC12B6">
      <w:pPr>
        <w:jc w:val="both"/>
        <w:rPr>
          <w:rFonts w:asciiTheme="minorHAnsi" w:hAnsiTheme="minorHAnsi" w:cstheme="minorHAnsi"/>
          <w:sz w:val="22"/>
          <w:szCs w:val="22"/>
          <w:u w:val="single"/>
        </w:rPr>
      </w:pPr>
      <w:r w:rsidRPr="00AA1A81">
        <w:rPr>
          <w:rFonts w:asciiTheme="minorHAnsi" w:hAnsiTheme="minorHAnsi" w:cstheme="minorHAnsi"/>
          <w:sz w:val="22"/>
          <w:szCs w:val="22"/>
          <w:u w:val="single"/>
        </w:rPr>
        <w:t>Repas des anciens</w:t>
      </w:r>
    </w:p>
    <w:p w:rsidR="00AA1A81" w:rsidRDefault="00AA1A81" w:rsidP="00FC12B6">
      <w:pPr>
        <w:jc w:val="both"/>
        <w:rPr>
          <w:rFonts w:asciiTheme="minorHAnsi" w:hAnsiTheme="minorHAnsi" w:cstheme="minorHAnsi"/>
          <w:sz w:val="22"/>
          <w:szCs w:val="22"/>
        </w:rPr>
      </w:pPr>
      <w:r>
        <w:rPr>
          <w:rFonts w:asciiTheme="minorHAnsi" w:hAnsiTheme="minorHAnsi" w:cstheme="minorHAnsi"/>
          <w:sz w:val="22"/>
          <w:szCs w:val="22"/>
        </w:rPr>
        <w:lastRenderedPageBreak/>
        <w:t>Vu le contexte sanitaire actuel, il ne sera pas possible d’organiser le repas des anciens comme c’est la tradition le 1</w:t>
      </w:r>
      <w:r w:rsidRPr="00AA1A81">
        <w:rPr>
          <w:rFonts w:asciiTheme="minorHAnsi" w:hAnsiTheme="minorHAnsi" w:cstheme="minorHAnsi"/>
          <w:sz w:val="22"/>
          <w:szCs w:val="22"/>
          <w:vertAlign w:val="superscript"/>
        </w:rPr>
        <w:t>er</w:t>
      </w:r>
      <w:r>
        <w:rPr>
          <w:rFonts w:asciiTheme="minorHAnsi" w:hAnsiTheme="minorHAnsi" w:cstheme="minorHAnsi"/>
          <w:sz w:val="22"/>
          <w:szCs w:val="22"/>
        </w:rPr>
        <w:t xml:space="preserve"> dimanche de décembre. Il sera proposé en remplacement un colis pour toutes les personnes </w:t>
      </w:r>
      <w:r w:rsidR="005479B6">
        <w:rPr>
          <w:rFonts w:asciiTheme="minorHAnsi" w:hAnsiTheme="minorHAnsi" w:cstheme="minorHAnsi"/>
          <w:sz w:val="22"/>
          <w:szCs w:val="22"/>
        </w:rPr>
        <w:t>âgées</w:t>
      </w:r>
      <w:r>
        <w:rPr>
          <w:rFonts w:asciiTheme="minorHAnsi" w:hAnsiTheme="minorHAnsi" w:cstheme="minorHAnsi"/>
          <w:sz w:val="22"/>
          <w:szCs w:val="22"/>
        </w:rPr>
        <w:t xml:space="preserve"> de</w:t>
      </w:r>
      <w:r w:rsidR="005479B6">
        <w:rPr>
          <w:rFonts w:asciiTheme="minorHAnsi" w:hAnsiTheme="minorHAnsi" w:cstheme="minorHAnsi"/>
          <w:sz w:val="22"/>
          <w:szCs w:val="22"/>
        </w:rPr>
        <w:t xml:space="preserve"> </w:t>
      </w:r>
      <w:r>
        <w:rPr>
          <w:rFonts w:asciiTheme="minorHAnsi" w:hAnsiTheme="minorHAnsi" w:cstheme="minorHAnsi"/>
          <w:sz w:val="22"/>
          <w:szCs w:val="22"/>
        </w:rPr>
        <w:t>65 ans et plus.</w:t>
      </w:r>
      <w:r w:rsidR="0064069B">
        <w:rPr>
          <w:rFonts w:asciiTheme="minorHAnsi" w:hAnsiTheme="minorHAnsi" w:cstheme="minorHAnsi"/>
          <w:sz w:val="22"/>
          <w:szCs w:val="22"/>
        </w:rPr>
        <w:t xml:space="preserve">  Il est de coutume également d’inviter au repas les bénévoles qui participent à l’élaboration de la fête de la moisson. Ce ne sera pas possible cette année. La commission Action Sociale aura à travailler sur une manière de remercier les bénévoles.</w:t>
      </w:r>
    </w:p>
    <w:p w:rsidR="0064069B" w:rsidRDefault="0064069B" w:rsidP="00FC12B6">
      <w:pPr>
        <w:jc w:val="both"/>
        <w:rPr>
          <w:rFonts w:asciiTheme="minorHAnsi" w:hAnsiTheme="minorHAnsi" w:cstheme="minorHAnsi"/>
          <w:sz w:val="22"/>
          <w:szCs w:val="22"/>
        </w:rPr>
      </w:pPr>
    </w:p>
    <w:p w:rsidR="0064069B" w:rsidRDefault="0064069B" w:rsidP="00FC12B6">
      <w:pPr>
        <w:jc w:val="both"/>
        <w:rPr>
          <w:rFonts w:asciiTheme="minorHAnsi" w:hAnsiTheme="minorHAnsi" w:cstheme="minorHAnsi"/>
          <w:sz w:val="22"/>
          <w:szCs w:val="22"/>
        </w:rPr>
      </w:pPr>
    </w:p>
    <w:p w:rsidR="0064069B" w:rsidRDefault="0064069B" w:rsidP="00FC12B6">
      <w:pPr>
        <w:jc w:val="both"/>
        <w:rPr>
          <w:rFonts w:asciiTheme="minorHAnsi" w:hAnsiTheme="minorHAnsi" w:cstheme="minorHAnsi"/>
          <w:sz w:val="22"/>
          <w:szCs w:val="22"/>
        </w:rPr>
      </w:pPr>
    </w:p>
    <w:p w:rsidR="0064069B" w:rsidRPr="0064069B" w:rsidRDefault="0064069B" w:rsidP="00FC12B6">
      <w:pPr>
        <w:jc w:val="both"/>
        <w:rPr>
          <w:rFonts w:asciiTheme="minorHAnsi" w:hAnsiTheme="minorHAnsi" w:cstheme="minorHAnsi"/>
          <w:sz w:val="22"/>
          <w:szCs w:val="22"/>
          <w:u w:val="single"/>
        </w:rPr>
      </w:pPr>
      <w:r w:rsidRPr="0064069B">
        <w:rPr>
          <w:rFonts w:asciiTheme="minorHAnsi" w:hAnsiTheme="minorHAnsi" w:cstheme="minorHAnsi"/>
          <w:sz w:val="22"/>
          <w:szCs w:val="22"/>
          <w:u w:val="single"/>
        </w:rPr>
        <w:t>Pont au carrefour des 5 routes</w:t>
      </w:r>
    </w:p>
    <w:p w:rsidR="00AA1A81" w:rsidRDefault="0064069B" w:rsidP="00FC12B6">
      <w:pPr>
        <w:jc w:val="both"/>
        <w:rPr>
          <w:rFonts w:asciiTheme="minorHAnsi" w:hAnsiTheme="minorHAnsi" w:cstheme="minorHAnsi"/>
          <w:sz w:val="22"/>
          <w:szCs w:val="22"/>
        </w:rPr>
      </w:pPr>
      <w:r>
        <w:rPr>
          <w:rFonts w:asciiTheme="minorHAnsi" w:hAnsiTheme="minorHAnsi" w:cstheme="minorHAnsi"/>
          <w:sz w:val="22"/>
          <w:szCs w:val="22"/>
        </w:rPr>
        <w:t>La route est toujours fermée au niveau du carrefour des 5 routes et pour le moment il n’y a pas d’issue. Des études ont été menées par le département</w:t>
      </w:r>
      <w:r w:rsidR="006C0FB9">
        <w:rPr>
          <w:rFonts w:asciiTheme="minorHAnsi" w:hAnsiTheme="minorHAnsi" w:cstheme="minorHAnsi"/>
          <w:sz w:val="22"/>
          <w:szCs w:val="22"/>
        </w:rPr>
        <w:t>,</w:t>
      </w:r>
      <w:r>
        <w:rPr>
          <w:rFonts w:asciiTheme="minorHAnsi" w:hAnsiTheme="minorHAnsi" w:cstheme="minorHAnsi"/>
          <w:sz w:val="22"/>
          <w:szCs w:val="22"/>
        </w:rPr>
        <w:t xml:space="preserve"> il y a un problème d’engorgement sous le pont et l’eau stagne sous celui-ci fragilisant ses pieds.</w:t>
      </w:r>
    </w:p>
    <w:p w:rsidR="0064069B" w:rsidRDefault="0064069B" w:rsidP="00FC12B6">
      <w:pPr>
        <w:jc w:val="both"/>
        <w:rPr>
          <w:rFonts w:asciiTheme="minorHAnsi" w:hAnsiTheme="minorHAnsi" w:cstheme="minorHAnsi"/>
          <w:sz w:val="22"/>
          <w:szCs w:val="22"/>
        </w:rPr>
      </w:pPr>
      <w:r>
        <w:rPr>
          <w:rFonts w:asciiTheme="minorHAnsi" w:hAnsiTheme="minorHAnsi" w:cstheme="minorHAnsi"/>
          <w:sz w:val="22"/>
          <w:szCs w:val="22"/>
        </w:rPr>
        <w:t>Il faut encore compter au moins 6 mois de fermeture. Les gendarmes contrôlent régulièrement dans la rue du fond de tumpot.</w:t>
      </w:r>
    </w:p>
    <w:p w:rsidR="0064069B" w:rsidRDefault="0064069B" w:rsidP="00FC12B6">
      <w:pPr>
        <w:jc w:val="both"/>
        <w:rPr>
          <w:rFonts w:asciiTheme="minorHAnsi" w:hAnsiTheme="minorHAnsi" w:cstheme="minorHAnsi"/>
          <w:sz w:val="22"/>
          <w:szCs w:val="22"/>
        </w:rPr>
      </w:pPr>
    </w:p>
    <w:p w:rsidR="0064069B" w:rsidRDefault="0064069B" w:rsidP="00FC12B6">
      <w:pPr>
        <w:jc w:val="both"/>
        <w:rPr>
          <w:rFonts w:asciiTheme="minorHAnsi" w:hAnsiTheme="minorHAnsi" w:cstheme="minorHAnsi"/>
          <w:sz w:val="22"/>
          <w:szCs w:val="22"/>
        </w:rPr>
      </w:pPr>
    </w:p>
    <w:p w:rsidR="0064069B" w:rsidRPr="009C0856" w:rsidRDefault="0064069B" w:rsidP="00FC12B6">
      <w:pPr>
        <w:jc w:val="both"/>
        <w:rPr>
          <w:rFonts w:asciiTheme="minorHAnsi" w:hAnsiTheme="minorHAnsi" w:cstheme="minorHAnsi"/>
          <w:sz w:val="22"/>
          <w:szCs w:val="22"/>
          <w:u w:val="single"/>
        </w:rPr>
      </w:pPr>
      <w:r w:rsidRPr="009C0856">
        <w:rPr>
          <w:rFonts w:asciiTheme="minorHAnsi" w:hAnsiTheme="minorHAnsi" w:cstheme="minorHAnsi"/>
          <w:sz w:val="22"/>
          <w:szCs w:val="22"/>
          <w:u w:val="single"/>
        </w:rPr>
        <w:t xml:space="preserve">Fête de la moisson </w:t>
      </w:r>
    </w:p>
    <w:p w:rsidR="0064069B" w:rsidRDefault="0064069B" w:rsidP="00FC12B6">
      <w:pPr>
        <w:jc w:val="both"/>
        <w:rPr>
          <w:rFonts w:asciiTheme="minorHAnsi" w:hAnsiTheme="minorHAnsi" w:cstheme="minorHAnsi"/>
          <w:sz w:val="22"/>
          <w:szCs w:val="22"/>
        </w:rPr>
      </w:pPr>
      <w:r>
        <w:rPr>
          <w:rFonts w:asciiTheme="minorHAnsi" w:hAnsiTheme="minorHAnsi" w:cstheme="minorHAnsi"/>
          <w:sz w:val="22"/>
          <w:szCs w:val="22"/>
        </w:rPr>
        <w:t xml:space="preserve">Malgré un contexte compliqué par la pandémie et la démission des membres du comité des fêtes, les décorations de l’église ont été réalisées et l’église a pu être visitée pendant tout l’été. Le challenge a été relevé et Mr VANIER remercie tous les </w:t>
      </w:r>
      <w:r w:rsidR="009C0856">
        <w:rPr>
          <w:rFonts w:asciiTheme="minorHAnsi" w:hAnsiTheme="minorHAnsi" w:cstheme="minorHAnsi"/>
          <w:sz w:val="22"/>
          <w:szCs w:val="22"/>
        </w:rPr>
        <w:t xml:space="preserve">participants </w:t>
      </w:r>
      <w:r w:rsidR="006C0FB9">
        <w:rPr>
          <w:rFonts w:asciiTheme="minorHAnsi" w:hAnsiTheme="minorHAnsi" w:cstheme="minorHAnsi"/>
          <w:sz w:val="22"/>
          <w:szCs w:val="22"/>
        </w:rPr>
        <w:t>pour</w:t>
      </w:r>
      <w:r w:rsidR="009C0856">
        <w:rPr>
          <w:rFonts w:asciiTheme="minorHAnsi" w:hAnsiTheme="minorHAnsi" w:cstheme="minorHAnsi"/>
          <w:sz w:val="22"/>
          <w:szCs w:val="22"/>
        </w:rPr>
        <w:t xml:space="preserve"> l’élaboration des bouquets, le montage, le démontage et le nettoyage de l’église.</w:t>
      </w:r>
    </w:p>
    <w:p w:rsidR="009C0856" w:rsidRDefault="009C0856" w:rsidP="00FC12B6">
      <w:pPr>
        <w:jc w:val="both"/>
        <w:rPr>
          <w:rFonts w:asciiTheme="minorHAnsi" w:hAnsiTheme="minorHAnsi" w:cstheme="minorHAnsi"/>
          <w:sz w:val="22"/>
          <w:szCs w:val="22"/>
        </w:rPr>
      </w:pPr>
    </w:p>
    <w:p w:rsidR="009C0856" w:rsidRDefault="009C0856" w:rsidP="00FC12B6">
      <w:pPr>
        <w:jc w:val="both"/>
        <w:rPr>
          <w:rFonts w:asciiTheme="minorHAnsi" w:hAnsiTheme="minorHAnsi" w:cstheme="minorHAnsi"/>
          <w:sz w:val="22"/>
          <w:szCs w:val="22"/>
        </w:rPr>
      </w:pPr>
    </w:p>
    <w:p w:rsidR="0064069B" w:rsidRPr="00C05C7D" w:rsidRDefault="009C0856" w:rsidP="00FC12B6">
      <w:pPr>
        <w:jc w:val="both"/>
        <w:rPr>
          <w:rFonts w:asciiTheme="minorHAnsi" w:hAnsiTheme="minorHAnsi" w:cstheme="minorHAnsi"/>
          <w:sz w:val="22"/>
          <w:szCs w:val="22"/>
        </w:rPr>
      </w:pPr>
      <w:r>
        <w:rPr>
          <w:rFonts w:asciiTheme="minorHAnsi" w:hAnsiTheme="minorHAnsi" w:cstheme="minorHAnsi"/>
          <w:sz w:val="22"/>
          <w:szCs w:val="22"/>
        </w:rPr>
        <w:t>N’ayant plus de questions à l’ordre du jour, la séance est levée à 22h30.</w:t>
      </w:r>
    </w:p>
    <w:sectPr w:rsidR="0064069B" w:rsidRPr="00C05C7D" w:rsidSect="00E15A00">
      <w:pgSz w:w="11906" w:h="16838"/>
      <w:pgMar w:top="426"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6A"/>
    <w:multiLevelType w:val="hybridMultilevel"/>
    <w:tmpl w:val="D598A4C8"/>
    <w:lvl w:ilvl="0" w:tplc="1A069B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C42737"/>
    <w:multiLevelType w:val="hybridMultilevel"/>
    <w:tmpl w:val="D2EEACFE"/>
    <w:lvl w:ilvl="0" w:tplc="BB9E27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1769E1"/>
    <w:multiLevelType w:val="hybridMultilevel"/>
    <w:tmpl w:val="1B201E06"/>
    <w:lvl w:ilvl="0" w:tplc="80B2C3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72F6DDF"/>
    <w:multiLevelType w:val="hybridMultilevel"/>
    <w:tmpl w:val="55B6BD8A"/>
    <w:lvl w:ilvl="0" w:tplc="A0BA85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315465"/>
    <w:multiLevelType w:val="hybridMultilevel"/>
    <w:tmpl w:val="0CD80FD8"/>
    <w:lvl w:ilvl="0" w:tplc="739A69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9C6647"/>
    <w:multiLevelType w:val="hybridMultilevel"/>
    <w:tmpl w:val="44528F7A"/>
    <w:lvl w:ilvl="0" w:tplc="CFBC08E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5A00"/>
    <w:rsid w:val="000E59FC"/>
    <w:rsid w:val="00412430"/>
    <w:rsid w:val="004B1792"/>
    <w:rsid w:val="004F38A6"/>
    <w:rsid w:val="005479B6"/>
    <w:rsid w:val="0064069B"/>
    <w:rsid w:val="006C0FB9"/>
    <w:rsid w:val="006F4051"/>
    <w:rsid w:val="007359A2"/>
    <w:rsid w:val="009C0856"/>
    <w:rsid w:val="00A00599"/>
    <w:rsid w:val="00A83C6F"/>
    <w:rsid w:val="00AA1A81"/>
    <w:rsid w:val="00B511C2"/>
    <w:rsid w:val="00C05C7D"/>
    <w:rsid w:val="00C93F24"/>
    <w:rsid w:val="00CA39A1"/>
    <w:rsid w:val="00DB3CCE"/>
    <w:rsid w:val="00E13E5F"/>
    <w:rsid w:val="00E15A00"/>
    <w:rsid w:val="00E4196A"/>
    <w:rsid w:val="00EF4417"/>
    <w:rsid w:val="00F73CB6"/>
    <w:rsid w:val="00FC12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00"/>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96A"/>
    <w:pPr>
      <w:ind w:left="720"/>
      <w:contextualSpacing/>
    </w:pPr>
  </w:style>
  <w:style w:type="table" w:styleId="Grilledutableau">
    <w:name w:val="Table Grid"/>
    <w:basedOn w:val="TableauNormal"/>
    <w:uiPriority w:val="39"/>
    <w:rsid w:val="00E41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59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59FC"/>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6946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13406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2020-12-02T08:49:00Z</cp:lastPrinted>
  <dcterms:created xsi:type="dcterms:W3CDTF">2021-01-20T17:15:00Z</dcterms:created>
  <dcterms:modified xsi:type="dcterms:W3CDTF">2021-01-20T17:15:00Z</dcterms:modified>
</cp:coreProperties>
</file>