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43" w:rsidRDefault="00954143" w:rsidP="00954143">
      <w:pPr>
        <w:adjustRightInd w:val="0"/>
        <w:jc w:val="center"/>
        <w:rPr>
          <w:rFonts w:asciiTheme="minorHAnsi" w:hAnsiTheme="minorHAnsi" w:cstheme="minorHAnsi"/>
          <w:b/>
          <w:sz w:val="22"/>
          <w:szCs w:val="22"/>
        </w:rPr>
      </w:pPr>
      <w:r>
        <w:rPr>
          <w:rFonts w:asciiTheme="minorHAnsi" w:hAnsiTheme="minorHAnsi" w:cstheme="minorHAnsi"/>
          <w:b/>
          <w:sz w:val="22"/>
          <w:szCs w:val="22"/>
        </w:rPr>
        <w:t>Seine Maritime</w:t>
      </w:r>
    </w:p>
    <w:p w:rsidR="00954143" w:rsidRDefault="00954143" w:rsidP="00954143">
      <w:pPr>
        <w:adjustRightInd w:val="0"/>
        <w:jc w:val="center"/>
        <w:rPr>
          <w:rFonts w:asciiTheme="minorHAnsi" w:hAnsiTheme="minorHAnsi" w:cstheme="minorHAnsi"/>
          <w:b/>
          <w:sz w:val="22"/>
          <w:szCs w:val="22"/>
        </w:rPr>
      </w:pPr>
      <w:r>
        <w:rPr>
          <w:rFonts w:asciiTheme="minorHAnsi" w:hAnsiTheme="minorHAnsi" w:cstheme="minorHAnsi"/>
          <w:b/>
          <w:sz w:val="22"/>
          <w:szCs w:val="22"/>
        </w:rPr>
        <w:t>Arrondissement de Dieppe</w:t>
      </w:r>
    </w:p>
    <w:p w:rsidR="00954143" w:rsidRDefault="00954143" w:rsidP="00954143">
      <w:pPr>
        <w:adjustRightInd w:val="0"/>
        <w:jc w:val="center"/>
        <w:rPr>
          <w:rFonts w:asciiTheme="minorHAnsi" w:hAnsiTheme="minorHAnsi" w:cstheme="minorHAnsi"/>
          <w:b/>
          <w:sz w:val="22"/>
          <w:szCs w:val="22"/>
        </w:rPr>
      </w:pPr>
      <w:r>
        <w:rPr>
          <w:rFonts w:asciiTheme="minorHAnsi" w:hAnsiTheme="minorHAnsi" w:cstheme="minorHAnsi"/>
          <w:b/>
          <w:sz w:val="22"/>
          <w:szCs w:val="22"/>
        </w:rPr>
        <w:t>Commune de BLOSSEVILLE SUR MER</w:t>
      </w:r>
    </w:p>
    <w:p w:rsidR="00954143" w:rsidRDefault="00954143" w:rsidP="00954143">
      <w:pPr>
        <w:adjustRightInd w:val="0"/>
        <w:jc w:val="center"/>
        <w:rPr>
          <w:rFonts w:asciiTheme="minorHAnsi" w:hAnsiTheme="minorHAnsi" w:cstheme="minorHAnsi"/>
          <w:b/>
          <w:sz w:val="22"/>
          <w:szCs w:val="22"/>
        </w:rPr>
      </w:pPr>
    </w:p>
    <w:p w:rsidR="00954143" w:rsidRDefault="00954143" w:rsidP="00954143">
      <w:pPr>
        <w:adjustRightInd w:val="0"/>
        <w:jc w:val="center"/>
        <w:rPr>
          <w:rFonts w:asciiTheme="minorHAnsi" w:hAnsiTheme="minorHAnsi" w:cstheme="minorHAnsi"/>
          <w:sz w:val="22"/>
          <w:szCs w:val="22"/>
        </w:rPr>
      </w:pPr>
      <w:r>
        <w:rPr>
          <w:rFonts w:asciiTheme="minorHAnsi" w:hAnsiTheme="minorHAnsi" w:cstheme="minorHAnsi"/>
          <w:b/>
          <w:bCs/>
          <w:i/>
          <w:iCs/>
          <w:sz w:val="22"/>
          <w:szCs w:val="22"/>
          <w:u w:val="single"/>
        </w:rPr>
        <w:t>EXTRAIT DU REGISTRE DES</w:t>
      </w:r>
    </w:p>
    <w:p w:rsidR="00954143" w:rsidRDefault="00954143" w:rsidP="00954143">
      <w:pPr>
        <w:adjustRightInd w:val="0"/>
        <w:jc w:val="center"/>
        <w:rPr>
          <w:rFonts w:asciiTheme="minorHAnsi" w:hAnsiTheme="minorHAnsi" w:cstheme="minorHAnsi"/>
          <w:b/>
          <w:sz w:val="22"/>
          <w:szCs w:val="22"/>
        </w:rPr>
      </w:pPr>
      <w:r>
        <w:rPr>
          <w:rFonts w:asciiTheme="minorHAnsi" w:hAnsiTheme="minorHAnsi" w:cstheme="minorHAnsi"/>
          <w:b/>
          <w:bCs/>
          <w:i/>
          <w:iCs/>
          <w:sz w:val="22"/>
          <w:szCs w:val="22"/>
          <w:u w:val="single"/>
        </w:rPr>
        <w:t>DELIBERATIONS DU CONSEIL MUNICIPAL</w:t>
      </w:r>
    </w:p>
    <w:p w:rsidR="00954143" w:rsidRDefault="00954143" w:rsidP="00954143">
      <w:pPr>
        <w:adjustRightInd w:val="0"/>
        <w:jc w:val="both"/>
        <w:rPr>
          <w:rFonts w:asciiTheme="minorHAnsi" w:hAnsiTheme="minorHAnsi" w:cstheme="minorHAnsi"/>
          <w:b/>
          <w:sz w:val="22"/>
          <w:szCs w:val="22"/>
        </w:rPr>
      </w:pPr>
    </w:p>
    <w:p w:rsidR="00954143" w:rsidRDefault="00954143" w:rsidP="00954143">
      <w:pPr>
        <w:adjustRightInd w:val="0"/>
        <w:jc w:val="both"/>
        <w:rPr>
          <w:rFonts w:asciiTheme="minorHAnsi" w:hAnsiTheme="minorHAnsi" w:cstheme="minorHAnsi"/>
          <w:sz w:val="22"/>
          <w:szCs w:val="22"/>
        </w:rPr>
      </w:pPr>
      <w:r>
        <w:rPr>
          <w:rFonts w:asciiTheme="minorHAnsi" w:hAnsiTheme="minorHAnsi" w:cstheme="minorHAnsi"/>
          <w:b/>
          <w:sz w:val="22"/>
          <w:szCs w:val="22"/>
        </w:rPr>
        <w:t xml:space="preserve">L'an deux mil vingt et un, le </w:t>
      </w:r>
      <w:r w:rsidR="00D50D8F">
        <w:rPr>
          <w:rFonts w:asciiTheme="minorHAnsi" w:hAnsiTheme="minorHAnsi" w:cstheme="minorHAnsi"/>
          <w:b/>
          <w:sz w:val="22"/>
          <w:szCs w:val="22"/>
        </w:rPr>
        <w:t>03</w:t>
      </w:r>
      <w:r>
        <w:rPr>
          <w:rFonts w:asciiTheme="minorHAnsi" w:hAnsiTheme="minorHAnsi" w:cstheme="minorHAnsi"/>
          <w:b/>
          <w:sz w:val="22"/>
          <w:szCs w:val="22"/>
        </w:rPr>
        <w:t xml:space="preserve"> </w:t>
      </w:r>
      <w:r w:rsidR="00D50D8F">
        <w:rPr>
          <w:rFonts w:asciiTheme="minorHAnsi" w:hAnsiTheme="minorHAnsi" w:cstheme="minorHAnsi"/>
          <w:b/>
          <w:sz w:val="22"/>
          <w:szCs w:val="22"/>
        </w:rPr>
        <w:t>juin</w:t>
      </w:r>
      <w:r>
        <w:rPr>
          <w:rFonts w:asciiTheme="minorHAnsi" w:hAnsiTheme="minorHAnsi" w:cstheme="minorHAnsi"/>
          <w:sz w:val="22"/>
          <w:szCs w:val="22"/>
        </w:rPr>
        <w:t xml:space="preserve"> le conseil municipal, légalement convoqué pour un conseil municipal, s'est réuni à la salle communale « les colombiers », sous la présidence de Pascal VANIER, Maire.</w:t>
      </w:r>
    </w:p>
    <w:p w:rsidR="00954143" w:rsidRDefault="00954143" w:rsidP="00954143">
      <w:pPr>
        <w:adjustRightInd w:val="0"/>
        <w:jc w:val="both"/>
        <w:rPr>
          <w:rFonts w:asciiTheme="minorHAnsi" w:hAnsiTheme="minorHAnsi" w:cstheme="minorHAnsi"/>
          <w:sz w:val="22"/>
          <w:szCs w:val="22"/>
        </w:rPr>
      </w:pPr>
    </w:p>
    <w:p w:rsidR="00954143" w:rsidRDefault="00954143" w:rsidP="00954143">
      <w:pPr>
        <w:adjustRightInd w:val="0"/>
        <w:ind w:left="2124" w:hanging="2124"/>
        <w:jc w:val="both"/>
        <w:rPr>
          <w:rFonts w:asciiTheme="minorHAnsi" w:hAnsiTheme="minorHAnsi" w:cstheme="minorHAnsi"/>
          <w:bCs/>
          <w:sz w:val="22"/>
          <w:szCs w:val="22"/>
        </w:rPr>
      </w:pPr>
      <w:r>
        <w:rPr>
          <w:rFonts w:asciiTheme="minorHAnsi" w:hAnsiTheme="minorHAnsi" w:cstheme="minorHAnsi"/>
          <w:b/>
          <w:bCs/>
          <w:sz w:val="22"/>
          <w:szCs w:val="22"/>
          <w:u w:val="single"/>
        </w:rPr>
        <w:t xml:space="preserve">Etaient présents </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Cs/>
          <w:sz w:val="22"/>
          <w:szCs w:val="22"/>
        </w:rPr>
        <w:t xml:space="preserve">Mesdames : LECLERC Marie, MAURIQUE Laurence ; </w:t>
      </w:r>
    </w:p>
    <w:p w:rsidR="00954143" w:rsidRDefault="00954143" w:rsidP="00954143">
      <w:pPr>
        <w:adjustRightInd w:val="0"/>
        <w:ind w:left="2124"/>
        <w:jc w:val="both"/>
        <w:rPr>
          <w:rFonts w:asciiTheme="minorHAnsi" w:hAnsiTheme="minorHAnsi" w:cstheme="minorHAnsi"/>
          <w:bCs/>
          <w:sz w:val="22"/>
          <w:szCs w:val="22"/>
        </w:rPr>
      </w:pPr>
      <w:r>
        <w:rPr>
          <w:rFonts w:asciiTheme="minorHAnsi" w:hAnsiTheme="minorHAnsi" w:cstheme="minorHAnsi"/>
          <w:bCs/>
          <w:sz w:val="22"/>
          <w:szCs w:val="22"/>
        </w:rPr>
        <w:t xml:space="preserve">Messieurs VANIER Pascal, Laurent BLOSSEVILLE, LEGRAND Patrick, LIOT Laurent, CALLENS Hugo, </w:t>
      </w:r>
      <w:r w:rsidR="00127D5F">
        <w:rPr>
          <w:rFonts w:asciiTheme="minorHAnsi" w:hAnsiTheme="minorHAnsi" w:cstheme="minorHAnsi"/>
          <w:bCs/>
          <w:sz w:val="22"/>
          <w:szCs w:val="22"/>
        </w:rPr>
        <w:t>CLASTOT Dominique</w:t>
      </w:r>
    </w:p>
    <w:p w:rsidR="00954143" w:rsidRDefault="00954143" w:rsidP="00954143">
      <w:pPr>
        <w:adjustRightInd w:val="0"/>
        <w:ind w:left="2124" w:hanging="2124"/>
        <w:jc w:val="both"/>
        <w:rPr>
          <w:rFonts w:asciiTheme="minorHAnsi" w:hAnsiTheme="minorHAnsi" w:cstheme="minorHAnsi"/>
          <w:sz w:val="22"/>
          <w:szCs w:val="22"/>
        </w:rPr>
      </w:pPr>
      <w:r>
        <w:rPr>
          <w:rFonts w:asciiTheme="minorHAnsi" w:hAnsiTheme="minorHAnsi" w:cstheme="minorHAnsi"/>
          <w:b/>
          <w:bCs/>
          <w:sz w:val="22"/>
          <w:szCs w:val="22"/>
          <w:u w:val="single"/>
        </w:rPr>
        <w:t>Absents excusés</w:t>
      </w:r>
      <w:r>
        <w:rPr>
          <w:rFonts w:asciiTheme="minorHAnsi" w:hAnsiTheme="minorHAnsi" w:cstheme="minorHAnsi"/>
          <w:sz w:val="22"/>
          <w:szCs w:val="22"/>
        </w:rPr>
        <w:t xml:space="preserve"> : </w:t>
      </w:r>
      <w:r>
        <w:rPr>
          <w:rFonts w:asciiTheme="minorHAnsi" w:hAnsiTheme="minorHAnsi" w:cstheme="minorHAnsi"/>
          <w:sz w:val="22"/>
          <w:szCs w:val="22"/>
        </w:rPr>
        <w:tab/>
        <w:t>Mr Alain GAILLANDRE ayant donné pouvoir à Mr Pascal VANIER</w:t>
      </w:r>
    </w:p>
    <w:p w:rsidR="00954143" w:rsidRDefault="00954143" w:rsidP="00954143">
      <w:pPr>
        <w:adjustRightInd w:val="0"/>
        <w:ind w:left="2124" w:hanging="2124"/>
        <w:jc w:val="both"/>
        <w:rPr>
          <w:rFonts w:asciiTheme="minorHAnsi" w:hAnsiTheme="minorHAnsi" w:cstheme="minorHAnsi"/>
          <w:sz w:val="22"/>
          <w:szCs w:val="22"/>
        </w:rPr>
      </w:pPr>
      <w:r w:rsidRPr="00954143">
        <w:rPr>
          <w:rFonts w:asciiTheme="minorHAnsi" w:hAnsiTheme="minorHAnsi" w:cstheme="minorHAnsi"/>
          <w:sz w:val="22"/>
          <w:szCs w:val="22"/>
        </w:rPr>
        <w:tab/>
      </w:r>
      <w:r>
        <w:rPr>
          <w:rFonts w:asciiTheme="minorHAnsi" w:hAnsiTheme="minorHAnsi" w:cstheme="minorHAnsi"/>
          <w:sz w:val="22"/>
          <w:szCs w:val="22"/>
        </w:rPr>
        <w:t>Mme Marie-Line ROBILLARD ayant donné pouvoir à Mr Pascal VANIER</w:t>
      </w:r>
    </w:p>
    <w:p w:rsidR="00954143" w:rsidRDefault="00954143" w:rsidP="00954143">
      <w:pPr>
        <w:adjustRightInd w:val="0"/>
        <w:ind w:left="2124" w:hanging="2124"/>
        <w:jc w:val="both"/>
        <w:rPr>
          <w:rFonts w:asciiTheme="minorHAnsi" w:hAnsiTheme="minorHAnsi" w:cstheme="minorHAnsi"/>
          <w:sz w:val="22"/>
          <w:szCs w:val="22"/>
        </w:rPr>
      </w:pPr>
      <w:r w:rsidRPr="00954143">
        <w:rPr>
          <w:rFonts w:asciiTheme="minorHAnsi" w:hAnsiTheme="minorHAnsi" w:cstheme="minorHAnsi"/>
          <w:b/>
          <w:bCs/>
          <w:sz w:val="22"/>
          <w:szCs w:val="22"/>
          <w:u w:val="single"/>
        </w:rPr>
        <w:t>Absente</w:t>
      </w:r>
      <w:r>
        <w:rPr>
          <w:rFonts w:asciiTheme="minorHAnsi" w:hAnsiTheme="minorHAnsi" w:cstheme="minorHAnsi"/>
          <w:sz w:val="22"/>
          <w:szCs w:val="22"/>
        </w:rPr>
        <w:t> :</w:t>
      </w:r>
      <w:r>
        <w:rPr>
          <w:rFonts w:asciiTheme="minorHAnsi" w:hAnsiTheme="minorHAnsi" w:cstheme="minorHAnsi"/>
          <w:sz w:val="22"/>
          <w:szCs w:val="22"/>
        </w:rPr>
        <w:tab/>
        <w:t>Mme Emilie BUREL</w:t>
      </w:r>
    </w:p>
    <w:p w:rsidR="00954143" w:rsidRDefault="00954143" w:rsidP="00954143">
      <w:pPr>
        <w:adjustRightInd w:val="0"/>
        <w:ind w:left="2124" w:hanging="2124"/>
        <w:jc w:val="both"/>
        <w:rPr>
          <w:rFonts w:asciiTheme="minorHAnsi" w:hAnsiTheme="minorHAnsi" w:cstheme="minorHAnsi"/>
          <w:sz w:val="22"/>
          <w:szCs w:val="22"/>
        </w:rPr>
      </w:pPr>
    </w:p>
    <w:p w:rsidR="00954143" w:rsidRDefault="00954143" w:rsidP="0095414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Date de convocation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30 juin 2021</w:t>
      </w:r>
    </w:p>
    <w:p w:rsidR="00954143" w:rsidRDefault="00954143" w:rsidP="0095414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Pr>
          <w:rFonts w:asciiTheme="minorHAnsi" w:hAnsiTheme="minorHAnsi" w:cstheme="minorHAnsi"/>
          <w:b/>
          <w:sz w:val="22"/>
          <w:szCs w:val="22"/>
        </w:rPr>
        <w:t>Nombre de conseillers</w:t>
      </w:r>
    </w:p>
    <w:p w:rsidR="00954143" w:rsidRDefault="00954143" w:rsidP="0095414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En exercice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11</w:t>
      </w:r>
    </w:p>
    <w:p w:rsidR="00954143" w:rsidRDefault="00954143" w:rsidP="0095414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 xml:space="preserve">Présents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50D8F">
        <w:rPr>
          <w:rFonts w:asciiTheme="minorHAnsi" w:hAnsiTheme="minorHAnsi" w:cstheme="minorHAnsi"/>
          <w:sz w:val="22"/>
          <w:szCs w:val="22"/>
        </w:rPr>
        <w:t>08</w:t>
      </w:r>
    </w:p>
    <w:p w:rsidR="00954143" w:rsidRDefault="00954143" w:rsidP="0095414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Votants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50D8F">
        <w:rPr>
          <w:rFonts w:asciiTheme="minorHAnsi" w:hAnsiTheme="minorHAnsi" w:cstheme="minorHAnsi"/>
          <w:sz w:val="22"/>
          <w:szCs w:val="22"/>
        </w:rPr>
        <w:t>10</w:t>
      </w:r>
    </w:p>
    <w:p w:rsidR="00866421" w:rsidRDefault="00866421"/>
    <w:p w:rsidR="00D50D8F" w:rsidRDefault="00D50D8F"/>
    <w:p w:rsidR="00D50D8F" w:rsidRDefault="00D50D8F" w:rsidP="00D50D8F">
      <w:pPr>
        <w:jc w:val="both"/>
        <w:rPr>
          <w:rFonts w:asciiTheme="minorHAnsi" w:hAnsiTheme="minorHAnsi" w:cstheme="minorHAnsi"/>
          <w:sz w:val="22"/>
          <w:szCs w:val="22"/>
        </w:rPr>
      </w:pPr>
      <w:r w:rsidRPr="00D50D8F">
        <w:rPr>
          <w:rFonts w:asciiTheme="minorHAnsi" w:hAnsiTheme="minorHAnsi" w:cstheme="minorHAnsi"/>
          <w:sz w:val="22"/>
          <w:szCs w:val="22"/>
        </w:rPr>
        <w:t xml:space="preserve">Approbation des comptes rendus du </w:t>
      </w:r>
      <w:r>
        <w:rPr>
          <w:rFonts w:asciiTheme="minorHAnsi" w:hAnsiTheme="minorHAnsi" w:cstheme="minorHAnsi"/>
          <w:sz w:val="22"/>
          <w:szCs w:val="22"/>
        </w:rPr>
        <w:t>23 mars et du 15 avril 2021</w:t>
      </w:r>
    </w:p>
    <w:p w:rsidR="00D50D8F" w:rsidRDefault="00D50D8F" w:rsidP="00D50D8F">
      <w:pPr>
        <w:jc w:val="both"/>
        <w:rPr>
          <w:rFonts w:asciiTheme="minorHAnsi" w:hAnsiTheme="minorHAnsi" w:cstheme="minorHAnsi"/>
          <w:sz w:val="22"/>
          <w:szCs w:val="22"/>
        </w:rPr>
      </w:pPr>
    </w:p>
    <w:p w:rsidR="00D50D8F" w:rsidRDefault="00D50D8F" w:rsidP="00D50D8F">
      <w:pPr>
        <w:jc w:val="both"/>
        <w:rPr>
          <w:rFonts w:asciiTheme="minorHAnsi" w:hAnsiTheme="minorHAnsi" w:cstheme="minorHAnsi"/>
          <w:sz w:val="22"/>
          <w:szCs w:val="22"/>
        </w:rPr>
      </w:pPr>
      <w:r>
        <w:rPr>
          <w:rFonts w:asciiTheme="minorHAnsi" w:hAnsiTheme="minorHAnsi" w:cstheme="minorHAnsi"/>
          <w:sz w:val="22"/>
          <w:szCs w:val="22"/>
        </w:rPr>
        <w:t>Les comptes-rendus du 23 mars et du 15 avril 2021 sont approuvés à l’unanimité des membres présents.</w:t>
      </w:r>
    </w:p>
    <w:p w:rsidR="00D50D8F" w:rsidRDefault="00D50D8F" w:rsidP="00D50D8F">
      <w:pPr>
        <w:jc w:val="both"/>
        <w:rPr>
          <w:rFonts w:asciiTheme="minorHAnsi" w:hAnsiTheme="minorHAnsi" w:cstheme="minorHAnsi"/>
          <w:sz w:val="22"/>
          <w:szCs w:val="22"/>
        </w:rPr>
      </w:pPr>
    </w:p>
    <w:p w:rsidR="00D50D8F" w:rsidRDefault="00D50D8F" w:rsidP="00D50D8F">
      <w:pPr>
        <w:jc w:val="both"/>
        <w:rPr>
          <w:rFonts w:asciiTheme="minorHAnsi" w:hAnsiTheme="minorHAnsi" w:cstheme="minorHAnsi"/>
          <w:b/>
          <w:bCs/>
          <w:sz w:val="22"/>
          <w:szCs w:val="22"/>
          <w:u w:val="single"/>
        </w:rPr>
      </w:pPr>
      <w:r w:rsidRPr="00D50D8F">
        <w:rPr>
          <w:rFonts w:asciiTheme="minorHAnsi" w:hAnsiTheme="minorHAnsi" w:cstheme="minorHAnsi"/>
          <w:b/>
          <w:bCs/>
          <w:sz w:val="22"/>
          <w:szCs w:val="22"/>
          <w:u w:val="single"/>
        </w:rPr>
        <w:t>PLUI</w:t>
      </w:r>
    </w:p>
    <w:p w:rsidR="00D50D8F" w:rsidRDefault="00D50D8F" w:rsidP="00D50D8F">
      <w:pPr>
        <w:jc w:val="both"/>
        <w:rPr>
          <w:rFonts w:asciiTheme="minorHAnsi" w:hAnsiTheme="minorHAnsi" w:cstheme="minorHAnsi"/>
          <w:b/>
          <w:bCs/>
          <w:sz w:val="22"/>
          <w:szCs w:val="22"/>
          <w:u w:val="single"/>
        </w:rPr>
      </w:pPr>
    </w:p>
    <w:p w:rsidR="00D50D8F" w:rsidRDefault="00D50D8F" w:rsidP="00D50D8F">
      <w:pPr>
        <w:jc w:val="both"/>
        <w:rPr>
          <w:rFonts w:asciiTheme="minorHAnsi" w:hAnsiTheme="minorHAnsi" w:cstheme="minorHAnsi"/>
          <w:sz w:val="22"/>
          <w:szCs w:val="22"/>
        </w:rPr>
      </w:pPr>
      <w:r>
        <w:rPr>
          <w:rFonts w:asciiTheme="minorHAnsi" w:hAnsiTheme="minorHAnsi" w:cstheme="minorHAnsi"/>
          <w:sz w:val="22"/>
          <w:szCs w:val="22"/>
        </w:rPr>
        <w:t xml:space="preserve">Après la présentation de Mr FOUCHE Vice-Président </w:t>
      </w:r>
      <w:r w:rsidR="00B2177A">
        <w:rPr>
          <w:rFonts w:asciiTheme="minorHAnsi" w:hAnsiTheme="minorHAnsi" w:cstheme="minorHAnsi"/>
          <w:sz w:val="22"/>
          <w:szCs w:val="22"/>
        </w:rPr>
        <w:t>d</w:t>
      </w:r>
      <w:r>
        <w:rPr>
          <w:rFonts w:asciiTheme="minorHAnsi" w:hAnsiTheme="minorHAnsi" w:cstheme="minorHAnsi"/>
          <w:sz w:val="22"/>
          <w:szCs w:val="22"/>
        </w:rPr>
        <w:t>u droit des sols à la Communauté de Communes de la Côte d’Albâtre et Mme RECCHIA responsable du service droit des sols le 05 mai 2021. Les membres du conseil municipal ont pu réfléchir à l’opportunité ou non de délégu</w:t>
      </w:r>
      <w:r w:rsidR="007D61CB">
        <w:rPr>
          <w:rFonts w:asciiTheme="minorHAnsi" w:hAnsiTheme="minorHAnsi" w:cstheme="minorHAnsi"/>
          <w:sz w:val="22"/>
          <w:szCs w:val="22"/>
        </w:rPr>
        <w:t>er</w:t>
      </w:r>
      <w:r>
        <w:rPr>
          <w:rFonts w:asciiTheme="minorHAnsi" w:hAnsiTheme="minorHAnsi" w:cstheme="minorHAnsi"/>
          <w:sz w:val="22"/>
          <w:szCs w:val="22"/>
        </w:rPr>
        <w:t xml:space="preserve"> la compétence PLUI à la Communauté de Communes</w:t>
      </w:r>
      <w:r w:rsidR="008268B9">
        <w:rPr>
          <w:rFonts w:asciiTheme="minorHAnsi" w:hAnsiTheme="minorHAnsi" w:cstheme="minorHAnsi"/>
          <w:sz w:val="22"/>
          <w:szCs w:val="22"/>
        </w:rPr>
        <w:t xml:space="preserve">. </w:t>
      </w:r>
    </w:p>
    <w:p w:rsidR="00D50D8F" w:rsidRDefault="00D50D8F" w:rsidP="00D50D8F">
      <w:pPr>
        <w:jc w:val="both"/>
        <w:rPr>
          <w:rFonts w:asciiTheme="minorHAnsi" w:hAnsiTheme="minorHAnsi" w:cstheme="minorHAnsi"/>
          <w:sz w:val="22"/>
          <w:szCs w:val="22"/>
        </w:rPr>
      </w:pPr>
    </w:p>
    <w:p w:rsidR="00D50D8F" w:rsidRDefault="00B2177A" w:rsidP="00D50D8F">
      <w:pPr>
        <w:jc w:val="both"/>
        <w:rPr>
          <w:rFonts w:asciiTheme="minorHAnsi" w:hAnsiTheme="minorHAnsi" w:cstheme="minorHAnsi"/>
          <w:sz w:val="22"/>
          <w:szCs w:val="22"/>
        </w:rPr>
      </w:pPr>
      <w:r>
        <w:rPr>
          <w:rFonts w:asciiTheme="minorHAnsi" w:hAnsiTheme="minorHAnsi" w:cstheme="minorHAnsi"/>
          <w:sz w:val="22"/>
          <w:szCs w:val="22"/>
        </w:rPr>
        <w:t>Après un tour de table pour connaitre les réflexions de chacun il en ressort :</w:t>
      </w:r>
    </w:p>
    <w:p w:rsidR="00B2177A" w:rsidRDefault="00B2177A" w:rsidP="00D50D8F">
      <w:pPr>
        <w:jc w:val="both"/>
        <w:rPr>
          <w:rFonts w:asciiTheme="minorHAnsi" w:hAnsiTheme="minorHAnsi" w:cstheme="minorHAnsi"/>
          <w:sz w:val="22"/>
          <w:szCs w:val="22"/>
        </w:rPr>
      </w:pPr>
    </w:p>
    <w:p w:rsidR="00B2177A" w:rsidRDefault="00B2177A"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La coopération devrait être recherchée plutôt </w:t>
      </w:r>
      <w:r w:rsidR="007D61CB">
        <w:rPr>
          <w:rFonts w:asciiTheme="minorHAnsi" w:hAnsiTheme="minorHAnsi" w:cstheme="minorHAnsi"/>
          <w:sz w:val="22"/>
          <w:szCs w:val="22"/>
        </w:rPr>
        <w:t>q</w:t>
      </w:r>
      <w:r>
        <w:rPr>
          <w:rFonts w:asciiTheme="minorHAnsi" w:hAnsiTheme="minorHAnsi" w:cstheme="minorHAnsi"/>
          <w:sz w:val="22"/>
          <w:szCs w:val="22"/>
        </w:rPr>
        <w:t>ue la compétition entre communes membres</w:t>
      </w:r>
    </w:p>
    <w:p w:rsidR="00B2177A" w:rsidRDefault="00B2177A"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L’harmonisation de toutes les communes risque de faire perdre l’identité de chaque commune</w:t>
      </w:r>
    </w:p>
    <w:p w:rsidR="00B2177A" w:rsidRDefault="00B2177A"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L’idée est belle mais il faudrait avoir confiance dans la </w:t>
      </w:r>
      <w:r w:rsidR="00077BA0">
        <w:rPr>
          <w:rFonts w:asciiTheme="minorHAnsi" w:hAnsiTheme="minorHAnsi" w:cstheme="minorHAnsi"/>
          <w:sz w:val="22"/>
          <w:szCs w:val="22"/>
        </w:rPr>
        <w:t>communauté</w:t>
      </w:r>
      <w:r>
        <w:rPr>
          <w:rFonts w:asciiTheme="minorHAnsi" w:hAnsiTheme="minorHAnsi" w:cstheme="minorHAnsi"/>
          <w:sz w:val="22"/>
          <w:szCs w:val="22"/>
        </w:rPr>
        <w:t xml:space="preserve"> de </w:t>
      </w:r>
      <w:r w:rsidR="00077BA0">
        <w:rPr>
          <w:rFonts w:asciiTheme="minorHAnsi" w:hAnsiTheme="minorHAnsi" w:cstheme="minorHAnsi"/>
          <w:sz w:val="22"/>
          <w:szCs w:val="22"/>
        </w:rPr>
        <w:t>communes</w:t>
      </w:r>
      <w:r>
        <w:rPr>
          <w:rFonts w:asciiTheme="minorHAnsi" w:hAnsiTheme="minorHAnsi" w:cstheme="minorHAnsi"/>
          <w:sz w:val="22"/>
          <w:szCs w:val="22"/>
        </w:rPr>
        <w:t xml:space="preserve"> et </w:t>
      </w:r>
      <w:r w:rsidR="00077BA0">
        <w:rPr>
          <w:rFonts w:asciiTheme="minorHAnsi" w:hAnsiTheme="minorHAnsi" w:cstheme="minorHAnsi"/>
          <w:sz w:val="22"/>
          <w:szCs w:val="22"/>
        </w:rPr>
        <w:t>s</w:t>
      </w:r>
      <w:r>
        <w:rPr>
          <w:rFonts w:asciiTheme="minorHAnsi" w:hAnsiTheme="minorHAnsi" w:cstheme="minorHAnsi"/>
          <w:sz w:val="22"/>
          <w:szCs w:val="22"/>
        </w:rPr>
        <w:t xml:space="preserve">avoir à quel moment notre </w:t>
      </w:r>
      <w:r w:rsidR="00077BA0">
        <w:rPr>
          <w:rFonts w:asciiTheme="minorHAnsi" w:hAnsiTheme="minorHAnsi" w:cstheme="minorHAnsi"/>
          <w:sz w:val="22"/>
          <w:szCs w:val="22"/>
        </w:rPr>
        <w:t>avis va être entendu</w:t>
      </w:r>
    </w:p>
    <w:p w:rsidR="00077BA0" w:rsidRDefault="00077BA0"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L’urbanisme c’est le nerf de la guerre, comment quelqu’un à l’autre bout du territoire de la CCCA va pouvoir juger de la pertinence des constructions à Blosseville</w:t>
      </w:r>
    </w:p>
    <w:p w:rsidR="00077BA0" w:rsidRDefault="001302CC"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La communauté de communes aurait dû en premier lieu réaliser son projet de territoire et ensuite seulement le PLUI</w:t>
      </w:r>
    </w:p>
    <w:p w:rsidR="001302CC" w:rsidRDefault="001302CC"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La communauté de commune</w:t>
      </w:r>
      <w:r w:rsidR="007D61CB">
        <w:rPr>
          <w:rFonts w:asciiTheme="minorHAnsi" w:hAnsiTheme="minorHAnsi" w:cstheme="minorHAnsi"/>
          <w:sz w:val="22"/>
          <w:szCs w:val="22"/>
        </w:rPr>
        <w:t>s</w:t>
      </w:r>
      <w:r>
        <w:rPr>
          <w:rFonts w:asciiTheme="minorHAnsi" w:hAnsiTheme="minorHAnsi" w:cstheme="minorHAnsi"/>
          <w:sz w:val="22"/>
          <w:szCs w:val="22"/>
        </w:rPr>
        <w:t xml:space="preserve"> a déjà de nombreuse</w:t>
      </w:r>
      <w:r w:rsidR="007D61CB">
        <w:rPr>
          <w:rFonts w:asciiTheme="minorHAnsi" w:hAnsiTheme="minorHAnsi" w:cstheme="minorHAnsi"/>
          <w:sz w:val="22"/>
          <w:szCs w:val="22"/>
        </w:rPr>
        <w:t>s</w:t>
      </w:r>
      <w:r>
        <w:rPr>
          <w:rFonts w:asciiTheme="minorHAnsi" w:hAnsiTheme="minorHAnsi" w:cstheme="minorHAnsi"/>
          <w:sz w:val="22"/>
          <w:szCs w:val="22"/>
        </w:rPr>
        <w:t xml:space="preserve"> compétence</w:t>
      </w:r>
      <w:r w:rsidR="007D61CB">
        <w:rPr>
          <w:rFonts w:asciiTheme="minorHAnsi" w:hAnsiTheme="minorHAnsi" w:cstheme="minorHAnsi"/>
          <w:sz w:val="22"/>
          <w:szCs w:val="22"/>
        </w:rPr>
        <w:t>s</w:t>
      </w:r>
      <w:r>
        <w:rPr>
          <w:rFonts w:asciiTheme="minorHAnsi" w:hAnsiTheme="minorHAnsi" w:cstheme="minorHAnsi"/>
          <w:sz w:val="22"/>
          <w:szCs w:val="22"/>
        </w:rPr>
        <w:t xml:space="preserve"> et toutes ne sont pas exploitée</w:t>
      </w:r>
      <w:r w:rsidR="00127D5F">
        <w:rPr>
          <w:rFonts w:asciiTheme="minorHAnsi" w:hAnsiTheme="minorHAnsi" w:cstheme="minorHAnsi"/>
          <w:sz w:val="22"/>
          <w:szCs w:val="22"/>
        </w:rPr>
        <w:t>s</w:t>
      </w:r>
      <w:r>
        <w:rPr>
          <w:rFonts w:asciiTheme="minorHAnsi" w:hAnsiTheme="minorHAnsi" w:cstheme="minorHAnsi"/>
          <w:sz w:val="22"/>
          <w:szCs w:val="22"/>
        </w:rPr>
        <w:t xml:space="preserve"> comme par exemple la compétence logement o</w:t>
      </w:r>
      <w:r w:rsidR="007D61CB">
        <w:rPr>
          <w:rFonts w:asciiTheme="minorHAnsi" w:hAnsiTheme="minorHAnsi" w:cstheme="minorHAnsi"/>
          <w:sz w:val="22"/>
          <w:szCs w:val="22"/>
        </w:rPr>
        <w:t>ù</w:t>
      </w:r>
      <w:r>
        <w:rPr>
          <w:rFonts w:asciiTheme="minorHAnsi" w:hAnsiTheme="minorHAnsi" w:cstheme="minorHAnsi"/>
          <w:sz w:val="22"/>
          <w:szCs w:val="22"/>
        </w:rPr>
        <w:t xml:space="preserve"> rien n’a été mis en œuvre notamment en faveur des personnes âgées ou dans</w:t>
      </w:r>
      <w:r w:rsidR="00127D5F">
        <w:rPr>
          <w:rFonts w:asciiTheme="minorHAnsi" w:hAnsiTheme="minorHAnsi" w:cstheme="minorHAnsi"/>
          <w:sz w:val="22"/>
          <w:szCs w:val="22"/>
        </w:rPr>
        <w:t xml:space="preserve"> le cadre d</w:t>
      </w:r>
      <w:r w:rsidR="003A3537">
        <w:rPr>
          <w:rFonts w:asciiTheme="minorHAnsi" w:hAnsiTheme="minorHAnsi" w:cstheme="minorHAnsi"/>
          <w:sz w:val="22"/>
          <w:szCs w:val="22"/>
        </w:rPr>
        <w:t>’aide à la création d’</w:t>
      </w:r>
      <w:r>
        <w:rPr>
          <w:rFonts w:asciiTheme="minorHAnsi" w:hAnsiTheme="minorHAnsi" w:cstheme="minorHAnsi"/>
          <w:sz w:val="22"/>
          <w:szCs w:val="22"/>
        </w:rPr>
        <w:t>habitat</w:t>
      </w:r>
      <w:r w:rsidR="003A3537">
        <w:rPr>
          <w:rFonts w:asciiTheme="minorHAnsi" w:hAnsiTheme="minorHAnsi" w:cstheme="minorHAnsi"/>
          <w:sz w:val="22"/>
          <w:szCs w:val="22"/>
        </w:rPr>
        <w:t>s</w:t>
      </w:r>
      <w:r>
        <w:rPr>
          <w:rFonts w:asciiTheme="minorHAnsi" w:hAnsiTheme="minorHAnsi" w:cstheme="minorHAnsi"/>
          <w:sz w:val="22"/>
          <w:szCs w:val="22"/>
        </w:rPr>
        <w:t xml:space="preserve"> donc inutile de lui</w:t>
      </w:r>
      <w:r w:rsidR="00127D5F">
        <w:rPr>
          <w:rFonts w:asciiTheme="minorHAnsi" w:hAnsiTheme="minorHAnsi" w:cstheme="minorHAnsi"/>
          <w:sz w:val="22"/>
          <w:szCs w:val="22"/>
        </w:rPr>
        <w:t xml:space="preserve"> donner</w:t>
      </w:r>
      <w:r>
        <w:rPr>
          <w:rFonts w:asciiTheme="minorHAnsi" w:hAnsiTheme="minorHAnsi" w:cstheme="minorHAnsi"/>
          <w:sz w:val="22"/>
          <w:szCs w:val="22"/>
        </w:rPr>
        <w:t xml:space="preserve"> des compétences supplémentaires tant que les autres compétences ne sont pas exercées</w:t>
      </w:r>
    </w:p>
    <w:p w:rsidR="001302CC" w:rsidRDefault="00127D5F"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lastRenderedPageBreak/>
        <w:t>Dans les projets structurants on peut trouver les projets éoliens, qui peut assurer que demain la CCCA ne fera pas le choix d’implanter des éoliennes sur un territoire qui n’en veut pas</w:t>
      </w:r>
    </w:p>
    <w:p w:rsidR="00127D5F" w:rsidRDefault="00127D5F" w:rsidP="00F226C7">
      <w:pPr>
        <w:pStyle w:val="Paragraphedeliste"/>
        <w:jc w:val="both"/>
        <w:rPr>
          <w:rFonts w:asciiTheme="minorHAnsi" w:hAnsiTheme="minorHAnsi" w:cstheme="minorHAnsi"/>
          <w:sz w:val="22"/>
          <w:szCs w:val="22"/>
        </w:rPr>
      </w:pPr>
    </w:p>
    <w:p w:rsidR="00EC5F0D" w:rsidRDefault="00EC5F0D" w:rsidP="00EC5F0D">
      <w:pPr>
        <w:pStyle w:val="Paragraphedeliste"/>
        <w:jc w:val="both"/>
        <w:rPr>
          <w:rFonts w:asciiTheme="minorHAnsi" w:hAnsiTheme="minorHAnsi" w:cstheme="minorHAnsi"/>
          <w:sz w:val="22"/>
          <w:szCs w:val="22"/>
        </w:rPr>
      </w:pPr>
    </w:p>
    <w:p w:rsidR="00EC5F0D" w:rsidRPr="00EC5F0D" w:rsidRDefault="00EC5F0D" w:rsidP="00EC5F0D">
      <w:pPr>
        <w:pStyle w:val="Paragraphedeliste"/>
        <w:rPr>
          <w:rFonts w:asciiTheme="minorHAnsi" w:hAnsiTheme="minorHAnsi" w:cstheme="minorHAnsi"/>
          <w:sz w:val="22"/>
          <w:szCs w:val="22"/>
        </w:rPr>
      </w:pPr>
    </w:p>
    <w:p w:rsidR="00EC5F0D" w:rsidRDefault="00EC5F0D" w:rsidP="00B2177A">
      <w:pPr>
        <w:pStyle w:val="Paragraphedeliste"/>
        <w:numPr>
          <w:ilvl w:val="0"/>
          <w:numId w:val="1"/>
        </w:numPr>
        <w:jc w:val="both"/>
        <w:rPr>
          <w:rFonts w:asciiTheme="minorHAnsi" w:hAnsiTheme="minorHAnsi" w:cstheme="minorHAnsi"/>
          <w:sz w:val="22"/>
          <w:szCs w:val="22"/>
        </w:rPr>
      </w:pPr>
    </w:p>
    <w:p w:rsidR="00077BA0" w:rsidRDefault="00127D5F"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Au fur et à mesure que les compétences s’en vont la fiche de poste du maire de demain ressemblera à la fiche de poste du garde champêtre s’il y a 70 ans</w:t>
      </w:r>
    </w:p>
    <w:p w:rsidR="00127D5F" w:rsidRDefault="006279B7"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de</w:t>
      </w:r>
      <w:r w:rsidR="00127D5F">
        <w:rPr>
          <w:rFonts w:asciiTheme="minorHAnsi" w:hAnsiTheme="minorHAnsi" w:cstheme="minorHAnsi"/>
          <w:sz w:val="22"/>
          <w:szCs w:val="22"/>
        </w:rPr>
        <w:t xml:space="preserve"> vrais projets structurants au sein de la CCCA ont été </w:t>
      </w:r>
      <w:r>
        <w:rPr>
          <w:rFonts w:asciiTheme="minorHAnsi" w:hAnsiTheme="minorHAnsi" w:cstheme="minorHAnsi"/>
          <w:sz w:val="22"/>
          <w:szCs w:val="22"/>
        </w:rPr>
        <w:t>oubli</w:t>
      </w:r>
      <w:r w:rsidR="00127D5F">
        <w:rPr>
          <w:rFonts w:asciiTheme="minorHAnsi" w:hAnsiTheme="minorHAnsi" w:cstheme="minorHAnsi"/>
          <w:sz w:val="22"/>
          <w:szCs w:val="22"/>
        </w:rPr>
        <w:t>és,</w:t>
      </w:r>
      <w:r>
        <w:rPr>
          <w:rFonts w:asciiTheme="minorHAnsi" w:hAnsiTheme="minorHAnsi" w:cstheme="minorHAnsi"/>
          <w:sz w:val="22"/>
          <w:szCs w:val="22"/>
        </w:rPr>
        <w:t xml:space="preserve"> telles que</w:t>
      </w:r>
      <w:r w:rsidR="00127D5F">
        <w:rPr>
          <w:rFonts w:asciiTheme="minorHAnsi" w:hAnsiTheme="minorHAnsi" w:cstheme="minorHAnsi"/>
          <w:sz w:val="22"/>
          <w:szCs w:val="22"/>
        </w:rPr>
        <w:t xml:space="preserve"> la culture et sa diffusion</w:t>
      </w:r>
      <w:r>
        <w:rPr>
          <w:rFonts w:asciiTheme="minorHAnsi" w:hAnsiTheme="minorHAnsi" w:cstheme="minorHAnsi"/>
          <w:sz w:val="22"/>
          <w:szCs w:val="22"/>
        </w:rPr>
        <w:t>,</w:t>
      </w:r>
    </w:p>
    <w:p w:rsidR="00127D5F" w:rsidRDefault="00127D5F"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Le projet présenté par la CCCA n’a pas donné le sentiment que la commune </w:t>
      </w:r>
      <w:r w:rsidR="00F226C7">
        <w:rPr>
          <w:rFonts w:asciiTheme="minorHAnsi" w:hAnsiTheme="minorHAnsi" w:cstheme="minorHAnsi"/>
          <w:sz w:val="22"/>
          <w:szCs w:val="22"/>
        </w:rPr>
        <w:t xml:space="preserve">était complètement </w:t>
      </w:r>
      <w:r>
        <w:rPr>
          <w:rFonts w:asciiTheme="minorHAnsi" w:hAnsiTheme="minorHAnsi" w:cstheme="minorHAnsi"/>
          <w:sz w:val="22"/>
          <w:szCs w:val="22"/>
        </w:rPr>
        <w:t>intégrée</w:t>
      </w:r>
      <w:r w:rsidR="00F226C7">
        <w:rPr>
          <w:rFonts w:asciiTheme="minorHAnsi" w:hAnsiTheme="minorHAnsi" w:cstheme="minorHAnsi"/>
          <w:sz w:val="22"/>
          <w:szCs w:val="22"/>
        </w:rPr>
        <w:t xml:space="preserve"> au projet</w:t>
      </w:r>
    </w:p>
    <w:p w:rsidR="00F226C7" w:rsidRDefault="00F226C7" w:rsidP="00B2177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Même si aujourd’hui la commune vote contre le PLUI, il faut que celle-ci participe à son élaboration</w:t>
      </w:r>
    </w:p>
    <w:p w:rsidR="00F226C7" w:rsidRDefault="00F226C7" w:rsidP="00F226C7">
      <w:pPr>
        <w:jc w:val="both"/>
        <w:rPr>
          <w:rFonts w:asciiTheme="minorHAnsi" w:hAnsiTheme="minorHAnsi" w:cstheme="minorHAnsi"/>
          <w:sz w:val="22"/>
          <w:szCs w:val="22"/>
        </w:rPr>
      </w:pPr>
    </w:p>
    <w:p w:rsidR="00F226C7" w:rsidRDefault="00F226C7" w:rsidP="00F226C7">
      <w:pPr>
        <w:jc w:val="both"/>
        <w:rPr>
          <w:rFonts w:asciiTheme="minorHAnsi" w:hAnsiTheme="minorHAnsi" w:cstheme="minorHAnsi"/>
          <w:sz w:val="22"/>
          <w:szCs w:val="22"/>
        </w:rPr>
      </w:pPr>
      <w:r>
        <w:rPr>
          <w:rFonts w:asciiTheme="minorHAnsi" w:hAnsiTheme="minorHAnsi" w:cstheme="minorHAnsi"/>
          <w:sz w:val="22"/>
          <w:szCs w:val="22"/>
        </w:rPr>
        <w:t xml:space="preserve">Après en avoir délibéré </w:t>
      </w:r>
      <w:r w:rsidR="007D61CB">
        <w:rPr>
          <w:rFonts w:asciiTheme="minorHAnsi" w:hAnsiTheme="minorHAnsi" w:cstheme="minorHAnsi"/>
          <w:sz w:val="22"/>
          <w:szCs w:val="22"/>
        </w:rPr>
        <w:t>et voté à bulletin secret, le conseil municipal par 10 voix, soit l’unanimité des membres présents ou ayant donné pouvoir</w:t>
      </w:r>
    </w:p>
    <w:p w:rsidR="00F226C7" w:rsidRDefault="00F226C7" w:rsidP="00F226C7">
      <w:pPr>
        <w:jc w:val="both"/>
        <w:rPr>
          <w:rFonts w:asciiTheme="minorHAnsi" w:hAnsiTheme="minorHAnsi" w:cstheme="minorHAnsi"/>
          <w:sz w:val="22"/>
          <w:szCs w:val="22"/>
        </w:rPr>
      </w:pPr>
    </w:p>
    <w:p w:rsidR="00F226C7" w:rsidRPr="00F226C7" w:rsidRDefault="00D11517" w:rsidP="00F226C7">
      <w:pPr>
        <w:ind w:right="-110"/>
        <w:jc w:val="both"/>
        <w:rPr>
          <w:rFonts w:asciiTheme="minorHAnsi" w:hAnsiTheme="minorHAnsi" w:cstheme="minorHAnsi"/>
          <w:sz w:val="22"/>
          <w:szCs w:val="22"/>
        </w:rPr>
      </w:pPr>
      <w:r w:rsidRPr="00F226C7">
        <w:rPr>
          <w:rFonts w:asciiTheme="minorHAnsi" w:hAnsiTheme="minorHAnsi" w:cstheme="minorHAnsi"/>
          <w:sz w:val="22"/>
          <w:szCs w:val="22"/>
        </w:rPr>
        <w:t>Considèr</w:t>
      </w:r>
      <w:r>
        <w:rPr>
          <w:rFonts w:asciiTheme="minorHAnsi" w:hAnsiTheme="minorHAnsi" w:cstheme="minorHAnsi"/>
          <w:sz w:val="22"/>
          <w:szCs w:val="22"/>
        </w:rPr>
        <w:t>e</w:t>
      </w:r>
      <w:r w:rsidR="00F226C7" w:rsidRPr="00F226C7">
        <w:rPr>
          <w:rFonts w:asciiTheme="minorHAnsi" w:hAnsiTheme="minorHAnsi" w:cstheme="minorHAnsi"/>
          <w:sz w:val="22"/>
          <w:szCs w:val="22"/>
        </w:rPr>
        <w:t xml:space="preserve"> que </w:t>
      </w:r>
    </w:p>
    <w:p w:rsidR="00F226C7" w:rsidRPr="00F226C7" w:rsidRDefault="00F226C7" w:rsidP="00F226C7">
      <w:pPr>
        <w:numPr>
          <w:ilvl w:val="0"/>
          <w:numId w:val="3"/>
        </w:numPr>
        <w:autoSpaceDE/>
        <w:autoSpaceDN/>
        <w:ind w:right="-110"/>
        <w:contextualSpacing/>
        <w:jc w:val="both"/>
        <w:rPr>
          <w:rFonts w:asciiTheme="minorHAnsi" w:hAnsiTheme="minorHAnsi" w:cstheme="minorHAnsi"/>
          <w:sz w:val="22"/>
          <w:szCs w:val="22"/>
        </w:rPr>
      </w:pPr>
      <w:r w:rsidRPr="00F226C7">
        <w:rPr>
          <w:rFonts w:asciiTheme="minorHAnsi" w:hAnsiTheme="minorHAnsi" w:cstheme="minorHAnsi"/>
          <w:sz w:val="22"/>
          <w:szCs w:val="22"/>
        </w:rPr>
        <w:t>les différentes lois intervenues depuis 20 ans ont profondément modifié la manière d’appréhender le territoire communal et ses contraintes,</w:t>
      </w:r>
    </w:p>
    <w:p w:rsidR="00F226C7" w:rsidRPr="00F226C7" w:rsidRDefault="00F226C7" w:rsidP="00F226C7">
      <w:pPr>
        <w:numPr>
          <w:ilvl w:val="0"/>
          <w:numId w:val="3"/>
        </w:numPr>
        <w:autoSpaceDE/>
        <w:autoSpaceDN/>
        <w:ind w:right="-110"/>
        <w:contextualSpacing/>
        <w:jc w:val="both"/>
        <w:rPr>
          <w:rFonts w:asciiTheme="minorHAnsi" w:hAnsiTheme="minorHAnsi" w:cstheme="minorHAnsi"/>
          <w:sz w:val="22"/>
          <w:szCs w:val="22"/>
        </w:rPr>
      </w:pPr>
      <w:r w:rsidRPr="00F226C7">
        <w:rPr>
          <w:rFonts w:asciiTheme="minorHAnsi" w:hAnsiTheme="minorHAnsi" w:cstheme="minorHAnsi"/>
          <w:sz w:val="22"/>
          <w:szCs w:val="22"/>
        </w:rPr>
        <w:t>la loi A.L.U.R a renforcé le principe selon lequel les documents d’urbanisme locaux doivent être compatibles avec le SCoT, intégrant lui-même des documents de planification supérieurs (Sdage, Sage, DTA…),</w:t>
      </w:r>
    </w:p>
    <w:p w:rsidR="00F226C7" w:rsidRPr="00F226C7" w:rsidRDefault="00F226C7" w:rsidP="00F226C7">
      <w:pPr>
        <w:numPr>
          <w:ilvl w:val="0"/>
          <w:numId w:val="3"/>
        </w:numPr>
        <w:autoSpaceDE/>
        <w:autoSpaceDN/>
        <w:ind w:right="-110"/>
        <w:contextualSpacing/>
        <w:jc w:val="both"/>
        <w:rPr>
          <w:rFonts w:asciiTheme="minorHAnsi" w:hAnsiTheme="minorHAnsi" w:cstheme="minorHAnsi"/>
          <w:sz w:val="22"/>
          <w:szCs w:val="22"/>
        </w:rPr>
      </w:pPr>
      <w:r w:rsidRPr="00F226C7">
        <w:rPr>
          <w:rFonts w:asciiTheme="minorHAnsi" w:hAnsiTheme="minorHAnsi" w:cstheme="minorHAnsi"/>
          <w:sz w:val="22"/>
          <w:szCs w:val="22"/>
        </w:rPr>
        <w:t>le PLUi est un outil de planification et de gouvernance stratégiques entre la Communauté de Communes et ses communes membres,</w:t>
      </w:r>
    </w:p>
    <w:p w:rsidR="00F226C7" w:rsidRPr="00F226C7" w:rsidRDefault="00F226C7" w:rsidP="00F226C7">
      <w:pPr>
        <w:numPr>
          <w:ilvl w:val="0"/>
          <w:numId w:val="3"/>
        </w:numPr>
        <w:autoSpaceDE/>
        <w:autoSpaceDN/>
        <w:ind w:right="-110"/>
        <w:contextualSpacing/>
        <w:jc w:val="both"/>
        <w:rPr>
          <w:rFonts w:asciiTheme="minorHAnsi" w:hAnsiTheme="minorHAnsi" w:cstheme="minorHAnsi"/>
          <w:sz w:val="22"/>
          <w:szCs w:val="22"/>
        </w:rPr>
      </w:pPr>
      <w:r w:rsidRPr="00F226C7">
        <w:rPr>
          <w:rFonts w:asciiTheme="minorHAnsi" w:hAnsiTheme="minorHAnsi" w:cstheme="minorHAnsi"/>
          <w:sz w:val="22"/>
          <w:szCs w:val="22"/>
        </w:rPr>
        <w:t>le PLUi permet de mener une réflexion sur les enjeux du territoire à une échelle intercommunale et de mutualiser les ressources en ingénierie, ainsi que les moyens financiers,</w:t>
      </w:r>
    </w:p>
    <w:p w:rsidR="00F226C7" w:rsidRPr="00F226C7" w:rsidRDefault="00F226C7" w:rsidP="00F226C7">
      <w:pPr>
        <w:numPr>
          <w:ilvl w:val="0"/>
          <w:numId w:val="3"/>
        </w:numPr>
        <w:autoSpaceDE/>
        <w:autoSpaceDN/>
        <w:ind w:right="-110"/>
        <w:contextualSpacing/>
        <w:jc w:val="both"/>
        <w:rPr>
          <w:rFonts w:asciiTheme="minorHAnsi" w:hAnsiTheme="minorHAnsi" w:cstheme="minorHAnsi"/>
          <w:sz w:val="22"/>
          <w:szCs w:val="22"/>
        </w:rPr>
      </w:pPr>
      <w:r w:rsidRPr="00F226C7">
        <w:rPr>
          <w:rFonts w:asciiTheme="minorHAnsi" w:hAnsiTheme="minorHAnsi" w:cstheme="minorHAnsi"/>
          <w:sz w:val="22"/>
          <w:szCs w:val="22"/>
        </w:rPr>
        <w:t>le PLUi va permettre de renforcer le projet de territoire de l’intercommunalité,</w:t>
      </w:r>
    </w:p>
    <w:p w:rsidR="00F226C7" w:rsidRPr="00F226C7" w:rsidRDefault="00F226C7" w:rsidP="00F226C7">
      <w:pPr>
        <w:autoSpaceDE/>
        <w:autoSpaceDN/>
        <w:ind w:left="1500" w:right="-110"/>
        <w:contextualSpacing/>
        <w:jc w:val="both"/>
        <w:rPr>
          <w:rFonts w:asciiTheme="minorHAnsi" w:hAnsiTheme="minorHAnsi" w:cstheme="minorHAnsi"/>
          <w:sz w:val="22"/>
          <w:szCs w:val="22"/>
        </w:rPr>
      </w:pPr>
    </w:p>
    <w:p w:rsidR="00F226C7" w:rsidRPr="00F226C7" w:rsidRDefault="00F226C7" w:rsidP="00F226C7">
      <w:pPr>
        <w:ind w:right="-110"/>
        <w:jc w:val="both"/>
        <w:rPr>
          <w:rFonts w:asciiTheme="minorHAnsi" w:hAnsiTheme="minorHAnsi" w:cstheme="minorHAnsi"/>
          <w:b/>
          <w:bCs/>
          <w:sz w:val="22"/>
          <w:szCs w:val="22"/>
        </w:rPr>
      </w:pPr>
      <w:r w:rsidRPr="00F226C7">
        <w:rPr>
          <w:rFonts w:asciiTheme="minorHAnsi" w:hAnsiTheme="minorHAnsi" w:cstheme="minorHAnsi"/>
          <w:b/>
          <w:bCs/>
          <w:sz w:val="22"/>
          <w:szCs w:val="22"/>
        </w:rPr>
        <w:t xml:space="preserve">Mais </w:t>
      </w:r>
      <w:r w:rsidR="00D11517" w:rsidRPr="00F226C7">
        <w:rPr>
          <w:rFonts w:asciiTheme="minorHAnsi" w:hAnsiTheme="minorHAnsi" w:cstheme="minorHAnsi"/>
          <w:b/>
          <w:bCs/>
          <w:sz w:val="22"/>
          <w:szCs w:val="22"/>
        </w:rPr>
        <w:t>considèr</w:t>
      </w:r>
      <w:r w:rsidR="00D11517">
        <w:rPr>
          <w:rFonts w:asciiTheme="minorHAnsi" w:hAnsiTheme="minorHAnsi" w:cstheme="minorHAnsi"/>
          <w:b/>
          <w:bCs/>
          <w:sz w:val="22"/>
          <w:szCs w:val="22"/>
        </w:rPr>
        <w:t>e</w:t>
      </w:r>
      <w:r w:rsidRPr="00F226C7">
        <w:rPr>
          <w:rFonts w:asciiTheme="minorHAnsi" w:hAnsiTheme="minorHAnsi" w:cstheme="minorHAnsi"/>
          <w:b/>
          <w:bCs/>
          <w:sz w:val="22"/>
          <w:szCs w:val="22"/>
        </w:rPr>
        <w:t xml:space="preserve"> que :</w:t>
      </w:r>
    </w:p>
    <w:p w:rsidR="00F226C7" w:rsidRPr="00F226C7" w:rsidRDefault="007D61CB" w:rsidP="00F226C7">
      <w:pPr>
        <w:numPr>
          <w:ilvl w:val="0"/>
          <w:numId w:val="4"/>
        </w:numPr>
        <w:autoSpaceDE/>
        <w:autoSpaceDN/>
        <w:ind w:right="-110"/>
        <w:contextualSpacing/>
        <w:jc w:val="both"/>
        <w:rPr>
          <w:rFonts w:asciiTheme="minorHAnsi" w:hAnsiTheme="minorHAnsi" w:cstheme="minorHAnsi"/>
          <w:b/>
          <w:bCs/>
          <w:sz w:val="22"/>
          <w:szCs w:val="22"/>
        </w:rPr>
      </w:pPr>
      <w:r>
        <w:rPr>
          <w:rFonts w:asciiTheme="minorHAnsi" w:hAnsiTheme="minorHAnsi" w:cstheme="minorHAnsi"/>
          <w:b/>
          <w:bCs/>
          <w:sz w:val="22"/>
          <w:szCs w:val="22"/>
        </w:rPr>
        <w:t>L</w:t>
      </w:r>
      <w:r w:rsidR="00F226C7" w:rsidRPr="00F226C7">
        <w:rPr>
          <w:rFonts w:asciiTheme="minorHAnsi" w:hAnsiTheme="minorHAnsi" w:cstheme="minorHAnsi"/>
          <w:b/>
          <w:bCs/>
          <w:sz w:val="22"/>
          <w:szCs w:val="22"/>
        </w:rPr>
        <w:t>e conseil municipal n’a aucune visibilité à ce jour sur le projet de territoire de la communauté de Communes de la Côte d’Albâtre</w:t>
      </w:r>
    </w:p>
    <w:p w:rsidR="00F226C7" w:rsidRPr="00F226C7" w:rsidRDefault="00F226C7" w:rsidP="00F226C7">
      <w:pPr>
        <w:numPr>
          <w:ilvl w:val="0"/>
          <w:numId w:val="4"/>
        </w:numPr>
        <w:autoSpaceDE/>
        <w:autoSpaceDN/>
        <w:ind w:right="-110"/>
        <w:contextualSpacing/>
        <w:jc w:val="both"/>
        <w:rPr>
          <w:rFonts w:asciiTheme="minorHAnsi" w:hAnsiTheme="minorHAnsi" w:cstheme="minorHAnsi"/>
          <w:b/>
          <w:bCs/>
          <w:sz w:val="22"/>
          <w:szCs w:val="22"/>
        </w:rPr>
      </w:pPr>
      <w:r w:rsidRPr="00F226C7">
        <w:rPr>
          <w:rFonts w:asciiTheme="minorHAnsi" w:hAnsiTheme="minorHAnsi" w:cstheme="minorHAnsi"/>
          <w:b/>
          <w:bCs/>
          <w:sz w:val="22"/>
          <w:szCs w:val="22"/>
        </w:rPr>
        <w:t>La commune est déjà dotée d’un document d’urbanisme</w:t>
      </w:r>
    </w:p>
    <w:p w:rsidR="00F226C7" w:rsidRPr="00F226C7" w:rsidRDefault="00F226C7" w:rsidP="00F226C7">
      <w:pPr>
        <w:jc w:val="both"/>
        <w:rPr>
          <w:rFonts w:asciiTheme="minorHAnsi" w:hAnsiTheme="minorHAnsi" w:cstheme="minorHAnsi"/>
          <w:b/>
          <w:sz w:val="22"/>
          <w:szCs w:val="22"/>
        </w:rPr>
      </w:pPr>
    </w:p>
    <w:p w:rsidR="00F226C7" w:rsidRPr="00F226C7" w:rsidRDefault="00F226C7" w:rsidP="00F226C7">
      <w:pPr>
        <w:numPr>
          <w:ilvl w:val="0"/>
          <w:numId w:val="2"/>
        </w:numPr>
        <w:autoSpaceDE/>
        <w:autoSpaceDN/>
        <w:jc w:val="both"/>
        <w:rPr>
          <w:rFonts w:asciiTheme="minorHAnsi" w:hAnsiTheme="minorHAnsi" w:cstheme="minorHAnsi"/>
          <w:sz w:val="22"/>
          <w:szCs w:val="22"/>
        </w:rPr>
      </w:pPr>
      <w:r w:rsidRPr="00F226C7">
        <w:rPr>
          <w:rFonts w:asciiTheme="minorHAnsi" w:hAnsiTheme="minorHAnsi" w:cstheme="minorHAnsi"/>
          <w:b/>
          <w:sz w:val="22"/>
          <w:szCs w:val="22"/>
        </w:rPr>
        <w:t xml:space="preserve">DECIDE de s’OPPOSER </w:t>
      </w:r>
      <w:r w:rsidRPr="00F226C7">
        <w:rPr>
          <w:rFonts w:asciiTheme="minorHAnsi" w:hAnsiTheme="minorHAnsi" w:cstheme="minorHAnsi"/>
          <w:bCs/>
          <w:sz w:val="22"/>
          <w:szCs w:val="22"/>
        </w:rPr>
        <w:t>au transfert automatique de la compétence en matière de « Plan Local d’Urbanisme, de document d’urbanisme en tenant lieu et de carte communale » à la Communauté de communes de la Côte d’Albâtre au 1</w:t>
      </w:r>
      <w:r w:rsidRPr="00F226C7">
        <w:rPr>
          <w:rFonts w:asciiTheme="minorHAnsi" w:hAnsiTheme="minorHAnsi" w:cstheme="minorHAnsi"/>
          <w:bCs/>
          <w:sz w:val="22"/>
          <w:szCs w:val="22"/>
          <w:vertAlign w:val="superscript"/>
        </w:rPr>
        <w:t>er</w:t>
      </w:r>
      <w:r w:rsidRPr="00F226C7">
        <w:rPr>
          <w:rFonts w:asciiTheme="minorHAnsi" w:hAnsiTheme="minorHAnsi" w:cstheme="minorHAnsi"/>
          <w:bCs/>
          <w:sz w:val="22"/>
          <w:szCs w:val="22"/>
        </w:rPr>
        <w:t xml:space="preserve"> juillet 2021,</w:t>
      </w:r>
    </w:p>
    <w:p w:rsidR="00F226C7" w:rsidRPr="00F226C7" w:rsidRDefault="00F226C7" w:rsidP="00F226C7">
      <w:pPr>
        <w:rPr>
          <w:rFonts w:asciiTheme="minorHAnsi" w:hAnsiTheme="minorHAnsi" w:cstheme="minorHAnsi"/>
          <w:sz w:val="22"/>
          <w:szCs w:val="22"/>
        </w:rPr>
      </w:pPr>
    </w:p>
    <w:p w:rsidR="00F226C7" w:rsidRPr="00F226C7" w:rsidRDefault="00F226C7" w:rsidP="00F226C7">
      <w:pPr>
        <w:rPr>
          <w:rFonts w:asciiTheme="minorHAnsi" w:hAnsiTheme="minorHAnsi" w:cstheme="minorHAnsi"/>
          <w:sz w:val="22"/>
          <w:szCs w:val="22"/>
        </w:rPr>
      </w:pPr>
    </w:p>
    <w:p w:rsidR="00F226C7" w:rsidRPr="00F226C7" w:rsidRDefault="00F226C7" w:rsidP="00F226C7">
      <w:pPr>
        <w:rPr>
          <w:rFonts w:asciiTheme="minorHAnsi" w:hAnsiTheme="minorHAnsi" w:cstheme="minorHAnsi"/>
          <w:b/>
          <w:bCs/>
          <w:sz w:val="22"/>
          <w:szCs w:val="22"/>
          <w:u w:val="single"/>
        </w:rPr>
      </w:pPr>
      <w:r w:rsidRPr="00F226C7">
        <w:rPr>
          <w:rFonts w:asciiTheme="minorHAnsi" w:hAnsiTheme="minorHAnsi" w:cstheme="minorHAnsi"/>
          <w:b/>
          <w:bCs/>
          <w:sz w:val="22"/>
          <w:szCs w:val="22"/>
          <w:u w:val="single"/>
        </w:rPr>
        <w:t>Taxe de séjour</w:t>
      </w:r>
    </w:p>
    <w:p w:rsidR="00F226C7" w:rsidRPr="00F226C7" w:rsidRDefault="00F226C7" w:rsidP="00F226C7">
      <w:pPr>
        <w:jc w:val="both"/>
        <w:rPr>
          <w:rFonts w:asciiTheme="minorHAnsi" w:hAnsiTheme="minorHAnsi" w:cstheme="minorHAnsi"/>
          <w:sz w:val="22"/>
          <w:szCs w:val="22"/>
        </w:rPr>
      </w:pPr>
    </w:p>
    <w:p w:rsidR="00F226C7" w:rsidRPr="00205748" w:rsidRDefault="00F226C7" w:rsidP="00F226C7">
      <w:pPr>
        <w:rPr>
          <w:rFonts w:asciiTheme="minorHAnsi" w:hAnsiTheme="minorHAnsi" w:cstheme="minorHAnsi"/>
        </w:rPr>
      </w:pPr>
      <w:r w:rsidRPr="00205748">
        <w:rPr>
          <w:rFonts w:asciiTheme="minorHAnsi" w:hAnsiTheme="minorHAnsi" w:cstheme="minorHAnsi"/>
        </w:rPr>
        <w:t>Après en avoir délibéré à l’unanimité des membres présents, le conseil municipal :</w:t>
      </w:r>
    </w:p>
    <w:p w:rsidR="00F226C7" w:rsidRPr="00205748" w:rsidRDefault="00F226C7" w:rsidP="00F226C7">
      <w:pPr>
        <w:rPr>
          <w:rFonts w:asciiTheme="minorHAnsi" w:hAnsiTheme="minorHAnsi" w:cstheme="minorHAnsi"/>
        </w:rPr>
      </w:pP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d’instituer les tarifs de la taxe de séjour comme suit avec effet au 01 janvier 202</w:t>
      </w:r>
      <w:r>
        <w:rPr>
          <w:rFonts w:asciiTheme="minorHAnsi" w:hAnsiTheme="minorHAnsi" w:cstheme="minorHAnsi"/>
        </w:rPr>
        <w:t>2</w:t>
      </w:r>
      <w:r w:rsidRPr="00205748">
        <w:rPr>
          <w:rFonts w:asciiTheme="minorHAnsi" w:hAnsiTheme="minorHAnsi" w:cstheme="minorHAnsi"/>
        </w:rPr>
        <w:t> :</w:t>
      </w:r>
    </w:p>
    <w:p w:rsidR="00F226C7" w:rsidRPr="00205748" w:rsidRDefault="00F226C7" w:rsidP="00F226C7">
      <w:pPr>
        <w:pStyle w:val="Paragraphedeliste"/>
        <w:rPr>
          <w:rFonts w:asciiTheme="minorHAnsi" w:hAnsiTheme="minorHAnsi" w:cstheme="minorHAnsi"/>
        </w:rPr>
      </w:pPr>
    </w:p>
    <w:tbl>
      <w:tblPr>
        <w:tblStyle w:val="Grilledutableau"/>
        <w:tblW w:w="0" w:type="auto"/>
        <w:tblInd w:w="1816" w:type="dxa"/>
        <w:tblLook w:val="04A0"/>
      </w:tblPr>
      <w:tblGrid>
        <w:gridCol w:w="3926"/>
        <w:gridCol w:w="1514"/>
      </w:tblGrid>
      <w:tr w:rsidR="00F226C7" w:rsidRPr="00205748" w:rsidTr="005A66AF">
        <w:tc>
          <w:tcPr>
            <w:tcW w:w="3926" w:type="dxa"/>
          </w:tcPr>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Catégories d’hébergements</w:t>
            </w:r>
          </w:p>
        </w:tc>
        <w:tc>
          <w:tcPr>
            <w:tcW w:w="1514" w:type="dxa"/>
          </w:tcPr>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Tarifs</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Palaces</w:t>
            </w:r>
          </w:p>
        </w:tc>
        <w:tc>
          <w:tcPr>
            <w:tcW w:w="1514" w:type="dxa"/>
          </w:tcPr>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4.10 €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Hotels de tourisme 5 étoiles, résidences de tourisme 5 étoiles, meublés de tourisme 5 étoiles</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1.50 €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Hotels de tourisme 4 étoiles, résidences de tourisme 4 étoiles, meublés de tourisme 4 étoiles</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1.00 €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lastRenderedPageBreak/>
              <w:t>Hotels de tourisme 3 étoiles, résidences de tourisme 3 étoiles, meublés de tourisme 3 étoiles</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0.50 €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 xml:space="preserve">Hotels de tourisme 2 étoiles, résidences de tourisme 2 étoiles, meublés de tourisme 2 étoiles, villages de vacances 4 et 5 étoiles </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0.50 €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Hotels de tourisme 1 étoiles, résidences de tourisme 1 étoiles, meublés de tourisme 1 étoiles, villages de vacances 1.2 et 3 étoiles, chambres d’hôtes, les auberges collectives</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0.50 €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Terrains de camping et terrains de caravanage classés en 3,4 et 5 étoiles et tout autre terrain d’hébergement de plein air de caractéristiques équivalentes, emplacements dans des aires de camping-cars et des parcs de stationnement touristiques par tranche de 24 heures</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0.50 €</w:t>
            </w:r>
          </w:p>
        </w:tc>
      </w:tr>
      <w:tr w:rsidR="00F226C7" w:rsidRPr="00205748" w:rsidTr="005A66AF">
        <w:tc>
          <w:tcPr>
            <w:tcW w:w="3926" w:type="dxa"/>
          </w:tcPr>
          <w:p w:rsidR="00F226C7" w:rsidRPr="00205748" w:rsidRDefault="00F226C7" w:rsidP="005A66AF">
            <w:pPr>
              <w:rPr>
                <w:rFonts w:asciiTheme="minorHAnsi" w:hAnsiTheme="minorHAnsi" w:cstheme="minorHAnsi"/>
              </w:rPr>
            </w:pPr>
            <w:r w:rsidRPr="00205748">
              <w:rPr>
                <w:rFonts w:asciiTheme="minorHAnsi" w:hAnsiTheme="minorHAnsi" w:cstheme="minorHAnsi"/>
              </w:rPr>
              <w:t>Terrains de camping et terrains de caravanage classés en 1 et 2 étoiles et tout autre terrain d’hébergement de plein air de caractéristique équivalents, ports de plaisance</w:t>
            </w:r>
          </w:p>
        </w:tc>
        <w:tc>
          <w:tcPr>
            <w:tcW w:w="1514" w:type="dxa"/>
          </w:tcPr>
          <w:p w:rsidR="00F226C7" w:rsidRPr="00205748" w:rsidRDefault="00F226C7" w:rsidP="005A66AF">
            <w:pPr>
              <w:jc w:val="center"/>
              <w:rPr>
                <w:rFonts w:asciiTheme="minorHAnsi" w:hAnsiTheme="minorHAnsi" w:cstheme="minorHAnsi"/>
              </w:rPr>
            </w:pPr>
          </w:p>
          <w:p w:rsidR="00F226C7" w:rsidRPr="00205748" w:rsidRDefault="00F226C7" w:rsidP="005A66AF">
            <w:pPr>
              <w:jc w:val="center"/>
              <w:rPr>
                <w:rFonts w:asciiTheme="minorHAnsi" w:hAnsiTheme="minorHAnsi" w:cstheme="minorHAnsi"/>
              </w:rPr>
            </w:pPr>
            <w:r w:rsidRPr="00205748">
              <w:rPr>
                <w:rFonts w:asciiTheme="minorHAnsi" w:hAnsiTheme="minorHAnsi" w:cstheme="minorHAnsi"/>
              </w:rPr>
              <w:t>0.20 €</w:t>
            </w:r>
          </w:p>
        </w:tc>
      </w:tr>
    </w:tbl>
    <w:p w:rsidR="00F226C7" w:rsidRPr="00205748" w:rsidRDefault="00F226C7" w:rsidP="00F226C7">
      <w:pPr>
        <w:pStyle w:val="Paragraphedeliste"/>
        <w:rPr>
          <w:rFonts w:asciiTheme="minorHAnsi" w:hAnsiTheme="minorHAnsi" w:cstheme="minorHAnsi"/>
        </w:rPr>
      </w:pPr>
    </w:p>
    <w:p w:rsidR="00F226C7" w:rsidRPr="00205748" w:rsidRDefault="00F226C7" w:rsidP="00F226C7">
      <w:pPr>
        <w:pStyle w:val="Paragraphedeliste"/>
        <w:rPr>
          <w:rFonts w:asciiTheme="minorHAnsi" w:hAnsiTheme="minorHAnsi" w:cstheme="minorHAnsi"/>
        </w:rPr>
      </w:pP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d’instaurer un taux de 1% qui sera appliqué au coût de la nuitée par personne pour les hébergements sans classement ou en attente de classement.</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que la taxe de séjour sera perçue du 1</w:t>
      </w:r>
      <w:r w:rsidRPr="00205748">
        <w:rPr>
          <w:rFonts w:asciiTheme="minorHAnsi" w:hAnsiTheme="minorHAnsi" w:cstheme="minorHAnsi"/>
          <w:vertAlign w:val="superscript"/>
        </w:rPr>
        <w:t>er</w:t>
      </w:r>
      <w:r w:rsidRPr="00205748">
        <w:rPr>
          <w:rFonts w:asciiTheme="minorHAnsi" w:hAnsiTheme="minorHAnsi" w:cstheme="minorHAnsi"/>
        </w:rPr>
        <w:t xml:space="preserve"> janvier au 31 décembre quel que soit le type d’hébergement.</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comme il est stipulé dans l’articles L2333-31 du CGCT depuis 2015 que sont exemptés de la taxe de séjour, uniquement pour les taxes de séjour forfaitaires :</w:t>
      </w:r>
    </w:p>
    <w:p w:rsidR="00F226C7" w:rsidRPr="00205748" w:rsidRDefault="00F226C7" w:rsidP="00F226C7">
      <w:pPr>
        <w:pStyle w:val="Paragraphedeliste"/>
        <w:numPr>
          <w:ilvl w:val="2"/>
          <w:numId w:val="5"/>
        </w:numPr>
        <w:rPr>
          <w:rFonts w:asciiTheme="minorHAnsi" w:hAnsiTheme="minorHAnsi" w:cstheme="minorHAnsi"/>
        </w:rPr>
      </w:pPr>
      <w:r w:rsidRPr="00205748">
        <w:rPr>
          <w:rFonts w:asciiTheme="minorHAnsi" w:hAnsiTheme="minorHAnsi" w:cstheme="minorHAnsi"/>
        </w:rPr>
        <w:t>Les personnes mineures,</w:t>
      </w:r>
    </w:p>
    <w:p w:rsidR="00F226C7" w:rsidRPr="00205748" w:rsidRDefault="00F226C7" w:rsidP="00F226C7">
      <w:pPr>
        <w:pStyle w:val="Paragraphedeliste"/>
        <w:numPr>
          <w:ilvl w:val="2"/>
          <w:numId w:val="5"/>
        </w:numPr>
        <w:rPr>
          <w:rFonts w:asciiTheme="minorHAnsi" w:hAnsiTheme="minorHAnsi" w:cstheme="minorHAnsi"/>
        </w:rPr>
      </w:pPr>
      <w:r w:rsidRPr="00205748">
        <w:rPr>
          <w:rFonts w:asciiTheme="minorHAnsi" w:hAnsiTheme="minorHAnsi" w:cstheme="minorHAnsi"/>
        </w:rPr>
        <w:t>Les titulaires d’un contrat de travail saisonnier employés dans la commune</w:t>
      </w:r>
    </w:p>
    <w:p w:rsidR="00F226C7" w:rsidRPr="00205748" w:rsidRDefault="00F226C7" w:rsidP="00F226C7">
      <w:pPr>
        <w:pStyle w:val="Paragraphedeliste"/>
        <w:numPr>
          <w:ilvl w:val="2"/>
          <w:numId w:val="5"/>
        </w:numPr>
        <w:rPr>
          <w:rFonts w:asciiTheme="minorHAnsi" w:hAnsiTheme="minorHAnsi" w:cstheme="minorHAnsi"/>
        </w:rPr>
      </w:pPr>
      <w:r w:rsidRPr="00205748">
        <w:rPr>
          <w:rFonts w:asciiTheme="minorHAnsi" w:hAnsiTheme="minorHAnsi" w:cstheme="minorHAnsi"/>
        </w:rPr>
        <w:t>Les personnes bénéficiant d’un hébergement d’urgence ou d’un relogement temporaire</w:t>
      </w:r>
    </w:p>
    <w:p w:rsidR="00F226C7" w:rsidRPr="00205748" w:rsidRDefault="00F226C7" w:rsidP="00F226C7">
      <w:pPr>
        <w:pStyle w:val="Paragraphedeliste"/>
        <w:numPr>
          <w:ilvl w:val="2"/>
          <w:numId w:val="5"/>
        </w:numPr>
        <w:rPr>
          <w:rFonts w:asciiTheme="minorHAnsi" w:hAnsiTheme="minorHAnsi" w:cstheme="minorHAnsi"/>
        </w:rPr>
      </w:pPr>
      <w:r w:rsidRPr="00205748">
        <w:rPr>
          <w:rFonts w:asciiTheme="minorHAnsi" w:hAnsiTheme="minorHAnsi" w:cstheme="minorHAnsi"/>
        </w:rPr>
        <w:t>Les personnes qui occupent des locaux dont le loyer est inférieur à un montant de 1€ par nuit quel que soit le nombre d’habitants.</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que conformément à l’article L.2333-27 du CGCT, le produit de cette taxe est entièrement affecté à des dépenses destinées à favoriser la fréquentation et le développement touristique.</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DECIDE</w:t>
      </w:r>
      <w:r w:rsidRPr="00205748">
        <w:rPr>
          <w:rFonts w:asciiTheme="minorHAnsi" w:hAnsiTheme="minorHAnsi" w:cstheme="minorHAnsi"/>
        </w:rPr>
        <w:t xml:space="preserve"> que les logeurs doivent déclarer 2 fois par an le nombre de nuitées effectuées dans leur établissement auprès de la commune, cette déclaration peut s’effectuer par courrier ou par internet avant le 30 juin et avant le 30 décembre de l’année en cours.</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 xml:space="preserve">DECIDE </w:t>
      </w:r>
      <w:r w:rsidRPr="00205748">
        <w:rPr>
          <w:rFonts w:asciiTheme="minorHAnsi" w:hAnsiTheme="minorHAnsi" w:cstheme="minorHAnsi"/>
        </w:rPr>
        <w:t>que le reversement de la taxe de séjour dans les caisses de Madame le Receveur communal sont fixées au 31 décembre</w:t>
      </w:r>
      <w:r w:rsidRPr="00205748">
        <w:rPr>
          <w:rFonts w:asciiTheme="minorHAnsi" w:hAnsiTheme="minorHAnsi" w:cstheme="minorHAnsi"/>
          <w:b/>
          <w:bCs/>
        </w:rPr>
        <w:t xml:space="preserve"> </w:t>
      </w:r>
    </w:p>
    <w:p w:rsidR="00F226C7" w:rsidRPr="00205748" w:rsidRDefault="00F226C7" w:rsidP="00F226C7">
      <w:pPr>
        <w:pStyle w:val="Paragraphedeliste"/>
        <w:numPr>
          <w:ilvl w:val="0"/>
          <w:numId w:val="5"/>
        </w:numPr>
        <w:rPr>
          <w:rFonts w:asciiTheme="minorHAnsi" w:hAnsiTheme="minorHAnsi" w:cstheme="minorHAnsi"/>
        </w:rPr>
      </w:pPr>
      <w:r w:rsidRPr="00205748">
        <w:rPr>
          <w:rFonts w:asciiTheme="minorHAnsi" w:hAnsiTheme="minorHAnsi" w:cstheme="minorHAnsi"/>
          <w:b/>
          <w:bCs/>
        </w:rPr>
        <w:t xml:space="preserve">AUTORISE </w:t>
      </w:r>
      <w:r w:rsidRPr="00205748">
        <w:rPr>
          <w:rFonts w:asciiTheme="minorHAnsi" w:hAnsiTheme="minorHAnsi" w:cstheme="minorHAnsi"/>
        </w:rPr>
        <w:t>Mr le Maire</w:t>
      </w:r>
      <w:r w:rsidRPr="00205748">
        <w:rPr>
          <w:rFonts w:asciiTheme="minorHAnsi" w:hAnsiTheme="minorHAnsi" w:cstheme="minorHAnsi"/>
          <w:b/>
          <w:bCs/>
        </w:rPr>
        <w:t xml:space="preserve"> </w:t>
      </w:r>
      <w:r w:rsidRPr="00205748">
        <w:rPr>
          <w:rFonts w:asciiTheme="minorHAnsi" w:hAnsiTheme="minorHAnsi" w:cstheme="minorHAnsi"/>
        </w:rPr>
        <w:t>à signer tout document afférent à la taxe de séjour.</w:t>
      </w:r>
    </w:p>
    <w:p w:rsidR="00F226C7" w:rsidRPr="00205748" w:rsidRDefault="00F226C7" w:rsidP="00F226C7">
      <w:pPr>
        <w:rPr>
          <w:rFonts w:asciiTheme="minorHAnsi" w:hAnsiTheme="minorHAnsi" w:cstheme="minorHAnsi"/>
        </w:rPr>
      </w:pPr>
    </w:p>
    <w:p w:rsidR="00F226C7" w:rsidRPr="00205748" w:rsidRDefault="00F226C7" w:rsidP="00F226C7">
      <w:pPr>
        <w:rPr>
          <w:rFonts w:asciiTheme="minorHAnsi" w:hAnsiTheme="minorHAnsi" w:cstheme="minorHAnsi"/>
        </w:rPr>
      </w:pPr>
    </w:p>
    <w:p w:rsidR="00D50D8F" w:rsidRPr="00F226C7" w:rsidRDefault="00F226C7" w:rsidP="00D50D8F">
      <w:pPr>
        <w:jc w:val="both"/>
        <w:rPr>
          <w:rFonts w:asciiTheme="minorHAnsi" w:hAnsiTheme="minorHAnsi" w:cstheme="minorHAnsi"/>
          <w:b/>
          <w:bCs/>
          <w:sz w:val="22"/>
          <w:szCs w:val="22"/>
          <w:u w:val="single"/>
        </w:rPr>
      </w:pPr>
      <w:r w:rsidRPr="00F226C7">
        <w:rPr>
          <w:rFonts w:asciiTheme="minorHAnsi" w:hAnsiTheme="minorHAnsi" w:cstheme="minorHAnsi"/>
          <w:b/>
          <w:bCs/>
          <w:sz w:val="22"/>
          <w:szCs w:val="22"/>
          <w:u w:val="single"/>
        </w:rPr>
        <w:t>Informations</w:t>
      </w:r>
    </w:p>
    <w:p w:rsidR="00F226C7" w:rsidRDefault="00F226C7" w:rsidP="00D50D8F">
      <w:pPr>
        <w:jc w:val="both"/>
        <w:rPr>
          <w:rFonts w:asciiTheme="minorHAnsi" w:hAnsiTheme="minorHAnsi" w:cstheme="minorHAnsi"/>
          <w:sz w:val="22"/>
          <w:szCs w:val="22"/>
        </w:rPr>
      </w:pPr>
    </w:p>
    <w:p w:rsidR="00F226C7" w:rsidRPr="00F226C7" w:rsidRDefault="00F226C7" w:rsidP="00D50D8F">
      <w:pPr>
        <w:jc w:val="both"/>
        <w:rPr>
          <w:rFonts w:asciiTheme="minorHAnsi" w:hAnsiTheme="minorHAnsi" w:cstheme="minorHAnsi"/>
          <w:sz w:val="22"/>
          <w:szCs w:val="22"/>
          <w:u w:val="single"/>
        </w:rPr>
      </w:pPr>
      <w:r w:rsidRPr="00F226C7">
        <w:rPr>
          <w:rFonts w:asciiTheme="minorHAnsi" w:hAnsiTheme="minorHAnsi" w:cstheme="minorHAnsi"/>
          <w:sz w:val="22"/>
          <w:szCs w:val="22"/>
          <w:u w:val="single"/>
        </w:rPr>
        <w:t>Projet d’urbanisation d’un terrain communal</w:t>
      </w:r>
    </w:p>
    <w:p w:rsidR="00F226C7" w:rsidRDefault="00F226C7" w:rsidP="00D50D8F">
      <w:pPr>
        <w:jc w:val="both"/>
        <w:rPr>
          <w:rFonts w:asciiTheme="minorHAnsi" w:hAnsiTheme="minorHAnsi" w:cstheme="minorHAnsi"/>
          <w:sz w:val="22"/>
          <w:szCs w:val="22"/>
        </w:rPr>
      </w:pPr>
    </w:p>
    <w:p w:rsidR="00F226C7" w:rsidRDefault="008D5891" w:rsidP="00D50D8F">
      <w:pPr>
        <w:jc w:val="both"/>
        <w:rPr>
          <w:rFonts w:asciiTheme="minorHAnsi" w:hAnsiTheme="minorHAnsi" w:cstheme="minorHAnsi"/>
          <w:sz w:val="22"/>
          <w:szCs w:val="22"/>
        </w:rPr>
      </w:pPr>
      <w:r>
        <w:rPr>
          <w:rFonts w:asciiTheme="minorHAnsi" w:hAnsiTheme="minorHAnsi" w:cstheme="minorHAnsi"/>
          <w:sz w:val="22"/>
          <w:szCs w:val="22"/>
        </w:rPr>
        <w:t>Le terrain situé derrière la mairie pourrait être vendu en parcelles pour la construction de maisons. L’objectif est de dynamiser la population du village en faisant venir des familles.</w:t>
      </w:r>
    </w:p>
    <w:p w:rsidR="008D5891" w:rsidRDefault="008D5891" w:rsidP="00D50D8F">
      <w:pPr>
        <w:jc w:val="both"/>
        <w:rPr>
          <w:rFonts w:asciiTheme="minorHAnsi" w:hAnsiTheme="minorHAnsi" w:cstheme="minorHAnsi"/>
          <w:sz w:val="22"/>
          <w:szCs w:val="22"/>
        </w:rPr>
      </w:pPr>
      <w:r>
        <w:rPr>
          <w:rFonts w:asciiTheme="minorHAnsi" w:hAnsiTheme="minorHAnsi" w:cstheme="minorHAnsi"/>
          <w:sz w:val="22"/>
          <w:szCs w:val="22"/>
        </w:rPr>
        <w:t xml:space="preserve">Le projet consiste à générer le minimum de voirie sur ce terrain. 2 géomètres ont été approchés pour proposer des plans d’aménagement. </w:t>
      </w:r>
      <w:r w:rsidR="00A7537F">
        <w:rPr>
          <w:rFonts w:asciiTheme="minorHAnsi" w:hAnsiTheme="minorHAnsi" w:cstheme="minorHAnsi"/>
          <w:sz w:val="22"/>
          <w:szCs w:val="22"/>
        </w:rPr>
        <w:t xml:space="preserve"> Ils ont proposé des plans avec 5, 6 ou 8 parcelles</w:t>
      </w:r>
    </w:p>
    <w:p w:rsidR="008D5891" w:rsidRDefault="008D5891" w:rsidP="00D50D8F">
      <w:pPr>
        <w:jc w:val="both"/>
        <w:rPr>
          <w:rFonts w:asciiTheme="minorHAnsi" w:hAnsiTheme="minorHAnsi" w:cstheme="minorHAnsi"/>
          <w:sz w:val="22"/>
          <w:szCs w:val="22"/>
        </w:rPr>
      </w:pPr>
      <w:r>
        <w:rPr>
          <w:rFonts w:asciiTheme="minorHAnsi" w:hAnsiTheme="minorHAnsi" w:cstheme="minorHAnsi"/>
          <w:sz w:val="22"/>
          <w:szCs w:val="22"/>
        </w:rPr>
        <w:t>Pour le moment le projet est en réflexion, aucune décision n’est prise.</w:t>
      </w:r>
    </w:p>
    <w:p w:rsidR="008D5891" w:rsidRDefault="008D5891" w:rsidP="00D50D8F">
      <w:pPr>
        <w:jc w:val="both"/>
        <w:rPr>
          <w:rFonts w:asciiTheme="minorHAnsi" w:hAnsiTheme="minorHAnsi" w:cstheme="minorHAnsi"/>
          <w:sz w:val="22"/>
          <w:szCs w:val="22"/>
        </w:rPr>
      </w:pPr>
      <w:r>
        <w:rPr>
          <w:rFonts w:asciiTheme="minorHAnsi" w:hAnsiTheme="minorHAnsi" w:cstheme="minorHAnsi"/>
          <w:sz w:val="22"/>
          <w:szCs w:val="22"/>
        </w:rPr>
        <w:t>Les certificats d’urbanisme ont été demandés afin de connaitre les contraintes pour chaque projet proposé.</w:t>
      </w:r>
    </w:p>
    <w:p w:rsidR="00A7537F" w:rsidRDefault="00A7537F" w:rsidP="00D50D8F">
      <w:pPr>
        <w:jc w:val="both"/>
        <w:rPr>
          <w:rFonts w:asciiTheme="minorHAnsi" w:hAnsiTheme="minorHAnsi" w:cstheme="minorHAnsi"/>
          <w:sz w:val="22"/>
          <w:szCs w:val="22"/>
        </w:rPr>
      </w:pPr>
    </w:p>
    <w:p w:rsidR="00A7537F" w:rsidRDefault="00A7537F" w:rsidP="00D50D8F">
      <w:pPr>
        <w:jc w:val="both"/>
        <w:rPr>
          <w:rFonts w:asciiTheme="minorHAnsi" w:hAnsiTheme="minorHAnsi" w:cstheme="minorHAnsi"/>
          <w:sz w:val="22"/>
          <w:szCs w:val="22"/>
        </w:rPr>
      </w:pPr>
    </w:p>
    <w:p w:rsidR="00A7537F" w:rsidRDefault="00A7537F" w:rsidP="00D50D8F">
      <w:pPr>
        <w:jc w:val="both"/>
        <w:rPr>
          <w:rFonts w:asciiTheme="minorHAnsi" w:hAnsiTheme="minorHAnsi" w:cstheme="minorHAnsi"/>
          <w:sz w:val="22"/>
          <w:szCs w:val="22"/>
        </w:rPr>
      </w:pPr>
    </w:p>
    <w:p w:rsidR="00A7537F" w:rsidRDefault="00A7537F" w:rsidP="00D50D8F">
      <w:pPr>
        <w:jc w:val="both"/>
        <w:rPr>
          <w:rFonts w:asciiTheme="minorHAnsi" w:hAnsiTheme="minorHAnsi" w:cstheme="minorHAnsi"/>
          <w:sz w:val="22"/>
          <w:szCs w:val="22"/>
        </w:rPr>
      </w:pPr>
    </w:p>
    <w:p w:rsidR="00A7537F" w:rsidRDefault="00A7537F" w:rsidP="00D50D8F">
      <w:pPr>
        <w:jc w:val="both"/>
        <w:rPr>
          <w:rFonts w:asciiTheme="minorHAnsi" w:hAnsiTheme="minorHAnsi" w:cstheme="minorHAnsi"/>
          <w:sz w:val="22"/>
          <w:szCs w:val="22"/>
        </w:rPr>
      </w:pPr>
    </w:p>
    <w:p w:rsidR="008D5891" w:rsidRDefault="008D5891" w:rsidP="00D50D8F">
      <w:pPr>
        <w:jc w:val="both"/>
        <w:rPr>
          <w:rFonts w:asciiTheme="minorHAnsi" w:hAnsiTheme="minorHAnsi" w:cstheme="minorHAnsi"/>
          <w:sz w:val="22"/>
          <w:szCs w:val="22"/>
        </w:rPr>
      </w:pPr>
      <w:r>
        <w:rPr>
          <w:rFonts w:asciiTheme="minorHAnsi" w:hAnsiTheme="minorHAnsi" w:cstheme="minorHAnsi"/>
          <w:sz w:val="22"/>
          <w:szCs w:val="22"/>
        </w:rPr>
        <w:t>Po</w:t>
      </w:r>
      <w:r w:rsidR="00A7537F">
        <w:rPr>
          <w:rFonts w:asciiTheme="minorHAnsi" w:hAnsiTheme="minorHAnsi" w:cstheme="minorHAnsi"/>
          <w:sz w:val="22"/>
          <w:szCs w:val="22"/>
        </w:rPr>
        <w:t>ur de prochaines réunions il y aura 2 questions à se poser :</w:t>
      </w:r>
    </w:p>
    <w:p w:rsidR="00A7537F" w:rsidRDefault="00A7537F" w:rsidP="00A7537F">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Pour ou contre le projet</w:t>
      </w:r>
    </w:p>
    <w:p w:rsidR="00A7537F" w:rsidRDefault="007D61CB" w:rsidP="00A7537F">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Si pour, q</w:t>
      </w:r>
      <w:r w:rsidR="00A7537F">
        <w:rPr>
          <w:rFonts w:asciiTheme="minorHAnsi" w:hAnsiTheme="minorHAnsi" w:cstheme="minorHAnsi"/>
          <w:sz w:val="22"/>
          <w:szCs w:val="22"/>
        </w:rPr>
        <w:t>uel projet retenir en fonction du nombre de parcelles proposées</w:t>
      </w:r>
      <w:r w:rsidR="00A16913">
        <w:rPr>
          <w:rFonts w:asciiTheme="minorHAnsi" w:hAnsiTheme="minorHAnsi" w:cstheme="minorHAnsi"/>
          <w:sz w:val="22"/>
          <w:szCs w:val="22"/>
        </w:rPr>
        <w:t xml:space="preserve"> à la construction.</w:t>
      </w:r>
    </w:p>
    <w:p w:rsidR="00A16913" w:rsidRDefault="00A16913" w:rsidP="00A16913">
      <w:pPr>
        <w:jc w:val="both"/>
        <w:rPr>
          <w:rFonts w:asciiTheme="minorHAnsi" w:hAnsiTheme="minorHAnsi" w:cstheme="minorHAnsi"/>
          <w:sz w:val="22"/>
          <w:szCs w:val="22"/>
        </w:rPr>
      </w:pPr>
    </w:p>
    <w:p w:rsidR="00A16913" w:rsidRDefault="00A16913" w:rsidP="00A16913">
      <w:pPr>
        <w:jc w:val="both"/>
        <w:rPr>
          <w:rFonts w:asciiTheme="minorHAnsi" w:hAnsiTheme="minorHAnsi" w:cstheme="minorHAnsi"/>
          <w:sz w:val="22"/>
          <w:szCs w:val="22"/>
        </w:rPr>
      </w:pPr>
    </w:p>
    <w:p w:rsidR="00A16913" w:rsidRPr="00A16913" w:rsidRDefault="00A16913" w:rsidP="00A16913">
      <w:pPr>
        <w:jc w:val="both"/>
        <w:rPr>
          <w:rFonts w:asciiTheme="minorHAnsi" w:hAnsiTheme="minorHAnsi" w:cstheme="minorHAnsi"/>
          <w:b/>
          <w:bCs/>
          <w:sz w:val="22"/>
          <w:szCs w:val="22"/>
          <w:u w:val="single"/>
        </w:rPr>
      </w:pPr>
      <w:r w:rsidRPr="00A16913">
        <w:rPr>
          <w:rFonts w:asciiTheme="minorHAnsi" w:hAnsiTheme="minorHAnsi" w:cstheme="minorHAnsi"/>
          <w:b/>
          <w:bCs/>
          <w:sz w:val="22"/>
          <w:szCs w:val="22"/>
          <w:u w:val="single"/>
        </w:rPr>
        <w:t>Questions diverses</w:t>
      </w:r>
    </w:p>
    <w:p w:rsidR="00A16913" w:rsidRDefault="00A16913" w:rsidP="00A16913">
      <w:pPr>
        <w:jc w:val="both"/>
        <w:rPr>
          <w:rFonts w:asciiTheme="minorHAnsi" w:hAnsiTheme="minorHAnsi" w:cstheme="minorHAnsi"/>
          <w:sz w:val="22"/>
          <w:szCs w:val="22"/>
        </w:rPr>
      </w:pPr>
    </w:p>
    <w:p w:rsidR="00A16913" w:rsidRDefault="00A16913" w:rsidP="00A16913">
      <w:pPr>
        <w:jc w:val="both"/>
        <w:rPr>
          <w:rFonts w:asciiTheme="minorHAnsi" w:hAnsiTheme="minorHAnsi" w:cstheme="minorHAnsi"/>
          <w:sz w:val="22"/>
          <w:szCs w:val="22"/>
        </w:rPr>
      </w:pPr>
      <w:r>
        <w:rPr>
          <w:rFonts w:asciiTheme="minorHAnsi" w:hAnsiTheme="minorHAnsi" w:cstheme="minorHAnsi"/>
          <w:sz w:val="22"/>
          <w:szCs w:val="22"/>
        </w:rPr>
        <w:t>Il sera proposé après consultation des riverains de mettre la rue des bertagnes en sens unique.</w:t>
      </w:r>
    </w:p>
    <w:p w:rsidR="00A16913" w:rsidRDefault="00A16913" w:rsidP="00A16913">
      <w:pPr>
        <w:jc w:val="both"/>
        <w:rPr>
          <w:rFonts w:asciiTheme="minorHAnsi" w:hAnsiTheme="minorHAnsi" w:cstheme="minorHAnsi"/>
          <w:sz w:val="22"/>
          <w:szCs w:val="22"/>
        </w:rPr>
      </w:pPr>
    </w:p>
    <w:p w:rsidR="00A16913" w:rsidRDefault="00A16913" w:rsidP="00A16913">
      <w:pPr>
        <w:jc w:val="both"/>
        <w:rPr>
          <w:rFonts w:asciiTheme="minorHAnsi" w:hAnsiTheme="minorHAnsi" w:cstheme="minorHAnsi"/>
          <w:sz w:val="22"/>
          <w:szCs w:val="22"/>
        </w:rPr>
      </w:pPr>
      <w:r>
        <w:rPr>
          <w:rFonts w:asciiTheme="minorHAnsi" w:hAnsiTheme="minorHAnsi" w:cstheme="minorHAnsi"/>
          <w:sz w:val="22"/>
          <w:szCs w:val="22"/>
        </w:rPr>
        <w:t>La rue du bout du moulin sera en sens unique depuis le chemin d’Iclon vers la RD 37.</w:t>
      </w:r>
    </w:p>
    <w:p w:rsidR="00A16913" w:rsidRPr="00A16913" w:rsidRDefault="00A16913" w:rsidP="00A16913">
      <w:pPr>
        <w:jc w:val="both"/>
        <w:rPr>
          <w:rFonts w:asciiTheme="minorHAnsi" w:hAnsiTheme="minorHAnsi" w:cstheme="minorHAnsi"/>
          <w:sz w:val="22"/>
          <w:szCs w:val="22"/>
        </w:rPr>
      </w:pPr>
    </w:p>
    <w:p w:rsidR="001D38EF" w:rsidRDefault="00A16913" w:rsidP="001D38EF">
      <w:pPr>
        <w:jc w:val="both"/>
        <w:rPr>
          <w:rFonts w:asciiTheme="minorHAnsi" w:hAnsiTheme="minorHAnsi" w:cstheme="minorHAnsi"/>
          <w:sz w:val="22"/>
          <w:szCs w:val="22"/>
        </w:rPr>
      </w:pPr>
      <w:r>
        <w:rPr>
          <w:rFonts w:asciiTheme="minorHAnsi" w:hAnsiTheme="minorHAnsi" w:cstheme="minorHAnsi"/>
          <w:sz w:val="22"/>
          <w:szCs w:val="22"/>
        </w:rPr>
        <w:t>La direction des routes sera interrogée sur la pertinence de mettre un stop avec le croisement du chemin du zouave et de la rue du bout des marettes.</w:t>
      </w:r>
    </w:p>
    <w:p w:rsidR="00A16913" w:rsidRDefault="00A16913" w:rsidP="001D38EF">
      <w:pPr>
        <w:jc w:val="both"/>
        <w:rPr>
          <w:rFonts w:asciiTheme="minorHAnsi" w:hAnsiTheme="minorHAnsi" w:cstheme="minorHAnsi"/>
          <w:sz w:val="22"/>
          <w:szCs w:val="22"/>
        </w:rPr>
      </w:pPr>
    </w:p>
    <w:p w:rsidR="00A16913" w:rsidRDefault="00A16913" w:rsidP="001D38EF">
      <w:pPr>
        <w:jc w:val="both"/>
        <w:rPr>
          <w:rFonts w:asciiTheme="minorHAnsi" w:hAnsiTheme="minorHAnsi" w:cstheme="minorHAnsi"/>
          <w:sz w:val="22"/>
          <w:szCs w:val="22"/>
        </w:rPr>
      </w:pPr>
      <w:r>
        <w:rPr>
          <w:rFonts w:asciiTheme="minorHAnsi" w:hAnsiTheme="minorHAnsi" w:cstheme="minorHAnsi"/>
          <w:sz w:val="22"/>
          <w:szCs w:val="22"/>
        </w:rPr>
        <w:t xml:space="preserve">Le nouveau bureau du comité des fêtes a été composé comme suit : </w:t>
      </w:r>
    </w:p>
    <w:p w:rsidR="00A16913" w:rsidRDefault="00A16913" w:rsidP="00A16913">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Président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Alain GAILLANDRE</w:t>
      </w:r>
    </w:p>
    <w:p w:rsidR="00A16913" w:rsidRDefault="00A16913" w:rsidP="00A16913">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Trésorier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Dominique CLASTOT</w:t>
      </w:r>
    </w:p>
    <w:p w:rsidR="00A16913" w:rsidRDefault="00A16913" w:rsidP="00A16913">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Secrétaire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Mireille HALLEBARD</w:t>
      </w:r>
    </w:p>
    <w:p w:rsidR="00A16913" w:rsidRPr="00A16913" w:rsidRDefault="00A16913" w:rsidP="00A16913">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Secrétaire adjoint </w:t>
      </w:r>
      <w:r>
        <w:rPr>
          <w:rFonts w:asciiTheme="minorHAnsi" w:hAnsiTheme="minorHAnsi" w:cstheme="minorHAnsi"/>
          <w:sz w:val="22"/>
          <w:szCs w:val="22"/>
        </w:rPr>
        <w:tab/>
      </w:r>
      <w:r>
        <w:rPr>
          <w:rFonts w:asciiTheme="minorHAnsi" w:hAnsiTheme="minorHAnsi" w:cstheme="minorHAnsi"/>
          <w:sz w:val="22"/>
          <w:szCs w:val="22"/>
        </w:rPr>
        <w:tab/>
        <w:t>Laurent LIOT</w:t>
      </w:r>
    </w:p>
    <w:p w:rsidR="001D38EF" w:rsidRDefault="001D38EF" w:rsidP="001D38EF">
      <w:pPr>
        <w:jc w:val="both"/>
        <w:rPr>
          <w:rFonts w:asciiTheme="minorHAnsi" w:hAnsiTheme="minorHAnsi" w:cstheme="minorHAnsi"/>
          <w:sz w:val="22"/>
          <w:szCs w:val="22"/>
        </w:rPr>
      </w:pPr>
    </w:p>
    <w:p w:rsidR="00A16913" w:rsidRDefault="00A16913" w:rsidP="001D38EF">
      <w:pPr>
        <w:jc w:val="both"/>
        <w:rPr>
          <w:rFonts w:asciiTheme="minorHAnsi" w:hAnsiTheme="minorHAnsi" w:cstheme="minorHAnsi"/>
          <w:sz w:val="22"/>
          <w:szCs w:val="22"/>
        </w:rPr>
      </w:pPr>
      <w:r>
        <w:rPr>
          <w:rFonts w:asciiTheme="minorHAnsi" w:hAnsiTheme="minorHAnsi" w:cstheme="minorHAnsi"/>
          <w:sz w:val="22"/>
          <w:szCs w:val="22"/>
        </w:rPr>
        <w:t>Le 14 juillet : - commémoration au monument aux morts, concours de boules</w:t>
      </w:r>
    </w:p>
    <w:p w:rsidR="00A16913" w:rsidRDefault="00A16913" w:rsidP="001D38EF">
      <w:pPr>
        <w:jc w:val="both"/>
        <w:rPr>
          <w:rFonts w:asciiTheme="minorHAnsi" w:hAnsiTheme="minorHAnsi" w:cstheme="minorHAnsi"/>
          <w:sz w:val="22"/>
          <w:szCs w:val="22"/>
        </w:rPr>
      </w:pPr>
    </w:p>
    <w:p w:rsidR="008D5891" w:rsidRDefault="00A16913" w:rsidP="00D50D8F">
      <w:pPr>
        <w:jc w:val="both"/>
        <w:rPr>
          <w:rFonts w:asciiTheme="minorHAnsi" w:hAnsiTheme="minorHAnsi" w:cstheme="minorHAnsi"/>
          <w:sz w:val="22"/>
          <w:szCs w:val="22"/>
        </w:rPr>
      </w:pPr>
      <w:r>
        <w:rPr>
          <w:rFonts w:asciiTheme="minorHAnsi" w:hAnsiTheme="minorHAnsi" w:cstheme="minorHAnsi"/>
          <w:sz w:val="22"/>
          <w:szCs w:val="22"/>
        </w:rPr>
        <w:t>La fête de la moisson sera le 1</w:t>
      </w:r>
      <w:r w:rsidRPr="00A16913">
        <w:rPr>
          <w:rFonts w:asciiTheme="minorHAnsi" w:hAnsiTheme="minorHAnsi" w:cstheme="minorHAnsi"/>
          <w:sz w:val="22"/>
          <w:szCs w:val="22"/>
          <w:vertAlign w:val="superscript"/>
        </w:rPr>
        <w:t>er</w:t>
      </w:r>
      <w:r>
        <w:rPr>
          <w:rFonts w:asciiTheme="minorHAnsi" w:hAnsiTheme="minorHAnsi" w:cstheme="minorHAnsi"/>
          <w:sz w:val="22"/>
          <w:szCs w:val="22"/>
        </w:rPr>
        <w:t xml:space="preserve"> aout 2021, avec une messe à 9h30, la décoration de l’église, une foire à tout et un marché artisanal seront organisés.</w:t>
      </w:r>
    </w:p>
    <w:p w:rsidR="008D5891" w:rsidRDefault="008D5891" w:rsidP="00D50D8F">
      <w:pPr>
        <w:jc w:val="both"/>
        <w:rPr>
          <w:rFonts w:asciiTheme="minorHAnsi" w:hAnsiTheme="minorHAnsi" w:cstheme="minorHAnsi"/>
          <w:sz w:val="22"/>
          <w:szCs w:val="22"/>
        </w:rPr>
      </w:pPr>
    </w:p>
    <w:p w:rsidR="00A16913" w:rsidRDefault="00A16913" w:rsidP="00D50D8F">
      <w:pPr>
        <w:jc w:val="both"/>
        <w:rPr>
          <w:rFonts w:asciiTheme="minorHAnsi" w:hAnsiTheme="minorHAnsi" w:cstheme="minorHAnsi"/>
          <w:sz w:val="22"/>
          <w:szCs w:val="22"/>
        </w:rPr>
      </w:pPr>
      <w:r>
        <w:rPr>
          <w:rFonts w:asciiTheme="minorHAnsi" w:hAnsiTheme="minorHAnsi" w:cstheme="minorHAnsi"/>
          <w:sz w:val="22"/>
          <w:szCs w:val="22"/>
        </w:rPr>
        <w:t xml:space="preserve">Une nouvelle association verra le jour à Blosseville le 02 juillet 2021 lors d’une assemblée générale constitutive : </w:t>
      </w:r>
      <w:r w:rsidR="00D11517">
        <w:rPr>
          <w:rFonts w:asciiTheme="minorHAnsi" w:hAnsiTheme="minorHAnsi" w:cstheme="minorHAnsi"/>
          <w:sz w:val="22"/>
          <w:szCs w:val="22"/>
        </w:rPr>
        <w:t>« </w:t>
      </w:r>
      <w:r>
        <w:rPr>
          <w:rFonts w:asciiTheme="minorHAnsi" w:hAnsiTheme="minorHAnsi" w:cstheme="minorHAnsi"/>
          <w:sz w:val="22"/>
          <w:szCs w:val="22"/>
        </w:rPr>
        <w:t>B</w:t>
      </w:r>
      <w:r w:rsidR="00D11517">
        <w:rPr>
          <w:rFonts w:asciiTheme="minorHAnsi" w:hAnsiTheme="minorHAnsi" w:cstheme="minorHAnsi"/>
          <w:sz w:val="22"/>
          <w:szCs w:val="22"/>
        </w:rPr>
        <w:t>l</w:t>
      </w:r>
      <w:r>
        <w:rPr>
          <w:rFonts w:asciiTheme="minorHAnsi" w:hAnsiTheme="minorHAnsi" w:cstheme="minorHAnsi"/>
          <w:sz w:val="22"/>
          <w:szCs w:val="22"/>
        </w:rPr>
        <w:t>osseville</w:t>
      </w:r>
      <w:r w:rsidR="00D11517">
        <w:rPr>
          <w:rFonts w:asciiTheme="minorHAnsi" w:hAnsiTheme="minorHAnsi" w:cstheme="minorHAnsi"/>
          <w:sz w:val="22"/>
          <w:szCs w:val="22"/>
        </w:rPr>
        <w:t xml:space="preserve"> </w:t>
      </w:r>
      <w:r>
        <w:rPr>
          <w:rFonts w:asciiTheme="minorHAnsi" w:hAnsiTheme="minorHAnsi" w:cstheme="minorHAnsi"/>
          <w:sz w:val="22"/>
          <w:szCs w:val="22"/>
        </w:rPr>
        <w:t>histoire vivante ».</w:t>
      </w:r>
    </w:p>
    <w:p w:rsidR="00A16913" w:rsidRDefault="00A16913" w:rsidP="00D50D8F">
      <w:pPr>
        <w:jc w:val="both"/>
        <w:rPr>
          <w:rFonts w:asciiTheme="minorHAnsi" w:hAnsiTheme="minorHAnsi" w:cstheme="minorHAnsi"/>
          <w:sz w:val="22"/>
          <w:szCs w:val="22"/>
        </w:rPr>
      </w:pPr>
    </w:p>
    <w:p w:rsidR="00A16913" w:rsidRDefault="00A16913" w:rsidP="00D50D8F">
      <w:pPr>
        <w:jc w:val="both"/>
        <w:rPr>
          <w:rFonts w:asciiTheme="minorHAnsi" w:hAnsiTheme="minorHAnsi" w:cstheme="minorHAnsi"/>
          <w:sz w:val="22"/>
          <w:szCs w:val="22"/>
        </w:rPr>
      </w:pPr>
      <w:r>
        <w:rPr>
          <w:rFonts w:asciiTheme="minorHAnsi" w:hAnsiTheme="minorHAnsi" w:cstheme="minorHAnsi"/>
          <w:sz w:val="22"/>
          <w:szCs w:val="22"/>
        </w:rPr>
        <w:t xml:space="preserve">Les anciens combattants tiendront également une assemblée constitutive </w:t>
      </w:r>
      <w:r w:rsidR="00D11517">
        <w:rPr>
          <w:rFonts w:asciiTheme="minorHAnsi" w:hAnsiTheme="minorHAnsi" w:cstheme="minorHAnsi"/>
          <w:sz w:val="22"/>
          <w:szCs w:val="22"/>
        </w:rPr>
        <w:t>afin de remettre à jour les statuts et de changer le nom de l’association.</w:t>
      </w:r>
    </w:p>
    <w:p w:rsidR="00D11517" w:rsidRDefault="00D11517" w:rsidP="00D50D8F">
      <w:pPr>
        <w:jc w:val="both"/>
        <w:rPr>
          <w:rFonts w:asciiTheme="minorHAnsi" w:hAnsiTheme="minorHAnsi" w:cstheme="minorHAnsi"/>
          <w:sz w:val="22"/>
          <w:szCs w:val="22"/>
        </w:rPr>
      </w:pPr>
    </w:p>
    <w:p w:rsidR="00D11517" w:rsidRDefault="00D11517" w:rsidP="00D50D8F">
      <w:pPr>
        <w:jc w:val="both"/>
        <w:rPr>
          <w:rFonts w:asciiTheme="minorHAnsi" w:hAnsiTheme="minorHAnsi" w:cstheme="minorHAnsi"/>
          <w:sz w:val="22"/>
          <w:szCs w:val="22"/>
        </w:rPr>
      </w:pPr>
    </w:p>
    <w:p w:rsidR="00D11517" w:rsidRPr="00D50D8F" w:rsidRDefault="00D11517" w:rsidP="00D50D8F">
      <w:pPr>
        <w:jc w:val="both"/>
        <w:rPr>
          <w:rFonts w:asciiTheme="minorHAnsi" w:hAnsiTheme="minorHAnsi" w:cstheme="minorHAnsi"/>
          <w:sz w:val="22"/>
          <w:szCs w:val="22"/>
        </w:rPr>
      </w:pPr>
      <w:r>
        <w:rPr>
          <w:rFonts w:asciiTheme="minorHAnsi" w:hAnsiTheme="minorHAnsi" w:cstheme="minorHAnsi"/>
          <w:sz w:val="22"/>
          <w:szCs w:val="22"/>
        </w:rPr>
        <w:t>N’ayant plus de question à l’ordre du jour la séance est levée à 20h50.</w:t>
      </w:r>
    </w:p>
    <w:sectPr w:rsidR="00D11517" w:rsidRPr="00D50D8F" w:rsidSect="00954143">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6A"/>
    <w:multiLevelType w:val="hybridMultilevel"/>
    <w:tmpl w:val="D598A4C8"/>
    <w:lvl w:ilvl="0" w:tplc="1A069B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DBD1A64"/>
    <w:multiLevelType w:val="hybridMultilevel"/>
    <w:tmpl w:val="38520C14"/>
    <w:lvl w:ilvl="0" w:tplc="BF7EE00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58632D"/>
    <w:multiLevelType w:val="hybridMultilevel"/>
    <w:tmpl w:val="4044F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BE6775"/>
    <w:multiLevelType w:val="hybridMultilevel"/>
    <w:tmpl w:val="894EE1F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78110525"/>
    <w:multiLevelType w:val="hybridMultilevel"/>
    <w:tmpl w:val="33A228AC"/>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4143"/>
    <w:rsid w:val="00077BA0"/>
    <w:rsid w:val="00127D5F"/>
    <w:rsid w:val="001302CC"/>
    <w:rsid w:val="001D38EF"/>
    <w:rsid w:val="002D32C3"/>
    <w:rsid w:val="003A3537"/>
    <w:rsid w:val="00540176"/>
    <w:rsid w:val="006279B7"/>
    <w:rsid w:val="007D61CB"/>
    <w:rsid w:val="008268B9"/>
    <w:rsid w:val="00866421"/>
    <w:rsid w:val="008D5891"/>
    <w:rsid w:val="00954143"/>
    <w:rsid w:val="00A16913"/>
    <w:rsid w:val="00A7537F"/>
    <w:rsid w:val="00B2177A"/>
    <w:rsid w:val="00BE7C4F"/>
    <w:rsid w:val="00BF0058"/>
    <w:rsid w:val="00D11517"/>
    <w:rsid w:val="00D50D8F"/>
    <w:rsid w:val="00EC5F0D"/>
    <w:rsid w:val="00F226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77A"/>
    <w:pPr>
      <w:ind w:left="720"/>
      <w:contextualSpacing/>
    </w:pPr>
  </w:style>
  <w:style w:type="table" w:styleId="Grilledutableau">
    <w:name w:val="Table Grid"/>
    <w:basedOn w:val="TableauNormal"/>
    <w:uiPriority w:val="39"/>
    <w:rsid w:val="00F2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2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7610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2021-07-08T14:44:00Z</cp:lastPrinted>
  <dcterms:created xsi:type="dcterms:W3CDTF">2021-09-01T19:41:00Z</dcterms:created>
  <dcterms:modified xsi:type="dcterms:W3CDTF">2021-09-01T19:41:00Z</dcterms:modified>
</cp:coreProperties>
</file>