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BDC" w:rsidRDefault="00EF734C" w:rsidP="00507BDC">
      <w:pPr>
        <w:adjustRightInd w:val="0"/>
        <w:jc w:val="center"/>
        <w:rPr>
          <w:rFonts w:ascii="Calibri" w:hAnsi="Calibri" w:cs="Calibri"/>
          <w:b/>
          <w:sz w:val="24"/>
          <w:szCs w:val="24"/>
        </w:rPr>
      </w:pPr>
      <w:r>
        <w:rPr>
          <w:rFonts w:ascii="Calibri" w:hAnsi="Calibri" w:cs="Calibri"/>
          <w:b/>
          <w:sz w:val="24"/>
          <w:szCs w:val="24"/>
        </w:rPr>
        <w:t xml:space="preserve">  </w:t>
      </w:r>
      <w:r w:rsidR="00507BDC">
        <w:rPr>
          <w:rFonts w:ascii="Calibri" w:hAnsi="Calibri" w:cs="Calibri"/>
          <w:b/>
          <w:sz w:val="24"/>
          <w:szCs w:val="24"/>
        </w:rPr>
        <w:t>Seine Maritime</w:t>
      </w:r>
    </w:p>
    <w:p w:rsidR="00507BDC" w:rsidRDefault="00507BDC" w:rsidP="00507BDC">
      <w:pPr>
        <w:adjustRightInd w:val="0"/>
        <w:jc w:val="center"/>
        <w:rPr>
          <w:rFonts w:ascii="Calibri" w:hAnsi="Calibri" w:cs="Calibri"/>
          <w:b/>
          <w:sz w:val="24"/>
          <w:szCs w:val="24"/>
        </w:rPr>
      </w:pPr>
      <w:r>
        <w:rPr>
          <w:rFonts w:ascii="Calibri" w:hAnsi="Calibri" w:cs="Calibri"/>
          <w:b/>
          <w:sz w:val="24"/>
          <w:szCs w:val="24"/>
        </w:rPr>
        <w:t>Arrondissement de Dieppe</w:t>
      </w:r>
    </w:p>
    <w:p w:rsidR="00507BDC" w:rsidRDefault="00507BDC" w:rsidP="00507BDC">
      <w:pPr>
        <w:adjustRightInd w:val="0"/>
        <w:jc w:val="center"/>
        <w:rPr>
          <w:rFonts w:ascii="Calibri" w:hAnsi="Calibri" w:cs="Calibri"/>
          <w:b/>
          <w:sz w:val="24"/>
          <w:szCs w:val="24"/>
        </w:rPr>
      </w:pPr>
      <w:r>
        <w:rPr>
          <w:rFonts w:ascii="Calibri" w:hAnsi="Calibri" w:cs="Calibri"/>
          <w:b/>
          <w:sz w:val="24"/>
          <w:szCs w:val="24"/>
        </w:rPr>
        <w:t>Commune de BLOSSEVILLE SUR MER</w:t>
      </w:r>
    </w:p>
    <w:p w:rsidR="00507BDC" w:rsidRDefault="00507BDC" w:rsidP="00507BDC">
      <w:pPr>
        <w:adjustRightInd w:val="0"/>
        <w:jc w:val="center"/>
        <w:rPr>
          <w:rFonts w:ascii="Calibri" w:hAnsi="Calibri" w:cs="Calibri"/>
          <w:b/>
          <w:sz w:val="22"/>
          <w:szCs w:val="22"/>
        </w:rPr>
      </w:pPr>
    </w:p>
    <w:p w:rsidR="00507BDC" w:rsidRDefault="00507BDC" w:rsidP="00507BDC">
      <w:pPr>
        <w:adjustRightInd w:val="0"/>
        <w:jc w:val="center"/>
        <w:rPr>
          <w:rFonts w:ascii="Calibri" w:hAnsi="Calibri" w:cs="Calibri"/>
          <w:sz w:val="24"/>
          <w:szCs w:val="24"/>
        </w:rPr>
      </w:pPr>
      <w:r>
        <w:rPr>
          <w:rFonts w:ascii="Calibri" w:hAnsi="Calibri" w:cs="Calibri"/>
          <w:b/>
          <w:bCs/>
          <w:i/>
          <w:iCs/>
          <w:sz w:val="32"/>
          <w:szCs w:val="32"/>
          <w:u w:val="single"/>
        </w:rPr>
        <w:t>EXTRAIT</w:t>
      </w:r>
      <w:r>
        <w:rPr>
          <w:rFonts w:ascii="Calibri" w:hAnsi="Calibri" w:cs="Calibri"/>
          <w:b/>
          <w:bCs/>
          <w:i/>
          <w:iCs/>
          <w:sz w:val="36"/>
          <w:szCs w:val="36"/>
          <w:u w:val="single"/>
        </w:rPr>
        <w:t xml:space="preserve"> DU REGISTRE DES</w:t>
      </w:r>
    </w:p>
    <w:p w:rsidR="00507BDC" w:rsidRDefault="00507BDC" w:rsidP="00507BDC">
      <w:pPr>
        <w:adjustRightInd w:val="0"/>
        <w:jc w:val="center"/>
        <w:rPr>
          <w:rFonts w:ascii="Calibri" w:hAnsi="Calibri" w:cs="Calibri"/>
          <w:b/>
        </w:rPr>
      </w:pPr>
      <w:r>
        <w:rPr>
          <w:rFonts w:ascii="Calibri" w:hAnsi="Calibri" w:cs="Calibri"/>
          <w:b/>
          <w:bCs/>
          <w:i/>
          <w:iCs/>
          <w:sz w:val="32"/>
          <w:szCs w:val="32"/>
          <w:u w:val="single"/>
        </w:rPr>
        <w:t>DELIBERATIONS</w:t>
      </w:r>
      <w:r>
        <w:rPr>
          <w:rFonts w:ascii="Calibri" w:hAnsi="Calibri" w:cs="Calibri"/>
          <w:b/>
          <w:bCs/>
          <w:i/>
          <w:iCs/>
          <w:sz w:val="36"/>
          <w:szCs w:val="36"/>
          <w:u w:val="single"/>
        </w:rPr>
        <w:t xml:space="preserve"> DU CONSEIL MUNICIPAL</w:t>
      </w:r>
    </w:p>
    <w:p w:rsidR="00507BDC" w:rsidRDefault="00507BDC" w:rsidP="00507BDC">
      <w:pPr>
        <w:adjustRightInd w:val="0"/>
        <w:jc w:val="both"/>
        <w:rPr>
          <w:rFonts w:ascii="Calibri" w:hAnsi="Calibri" w:cs="Calibri"/>
          <w:b/>
        </w:rPr>
      </w:pPr>
    </w:p>
    <w:p w:rsidR="00507BDC" w:rsidRDefault="00507BDC" w:rsidP="00507BDC">
      <w:pPr>
        <w:adjustRightInd w:val="0"/>
        <w:jc w:val="both"/>
        <w:rPr>
          <w:rFonts w:ascii="Calibri" w:hAnsi="Calibri" w:cs="Calibri"/>
          <w:sz w:val="22"/>
          <w:szCs w:val="22"/>
        </w:rPr>
      </w:pPr>
      <w:r>
        <w:rPr>
          <w:rFonts w:ascii="Calibri" w:hAnsi="Calibri" w:cs="Calibri"/>
          <w:b/>
          <w:sz w:val="22"/>
          <w:szCs w:val="22"/>
        </w:rPr>
        <w:t>L'an deux mil vingt, le 09 décembre</w:t>
      </w:r>
      <w:r>
        <w:rPr>
          <w:rFonts w:ascii="Calibri" w:hAnsi="Calibri" w:cs="Calibri"/>
          <w:sz w:val="22"/>
          <w:szCs w:val="22"/>
        </w:rPr>
        <w:t xml:space="preserve"> le conseil municipal, légalement convoqué pour un conseil municipal, s'est réuni à la salle communale « les colombiers », sous la présidence de Pascal VANIER, Maire.</w:t>
      </w:r>
    </w:p>
    <w:p w:rsidR="00507BDC" w:rsidRDefault="00507BDC" w:rsidP="00507BDC">
      <w:pPr>
        <w:adjustRightInd w:val="0"/>
        <w:jc w:val="both"/>
        <w:rPr>
          <w:rFonts w:ascii="Calibri" w:hAnsi="Calibri" w:cs="Calibri"/>
          <w:sz w:val="22"/>
          <w:szCs w:val="22"/>
        </w:rPr>
      </w:pPr>
    </w:p>
    <w:p w:rsidR="00507BDC" w:rsidRDefault="00507BDC" w:rsidP="00507BDC">
      <w:pPr>
        <w:adjustRightInd w:val="0"/>
        <w:ind w:left="2124" w:hanging="2124"/>
        <w:jc w:val="both"/>
        <w:rPr>
          <w:rFonts w:ascii="Calibri" w:hAnsi="Calibri" w:cs="Calibri"/>
          <w:bCs/>
          <w:sz w:val="22"/>
          <w:szCs w:val="22"/>
        </w:rPr>
      </w:pPr>
      <w:r>
        <w:rPr>
          <w:rFonts w:ascii="Calibri" w:hAnsi="Calibri" w:cs="Calibri"/>
          <w:b/>
          <w:bCs/>
          <w:sz w:val="22"/>
          <w:szCs w:val="22"/>
          <w:u w:val="single"/>
        </w:rPr>
        <w:t xml:space="preserve">Etaient présents </w:t>
      </w:r>
      <w:r>
        <w:rPr>
          <w:rFonts w:ascii="Calibri" w:hAnsi="Calibri" w:cs="Calibri"/>
          <w:b/>
          <w:bCs/>
          <w:sz w:val="22"/>
          <w:szCs w:val="22"/>
        </w:rPr>
        <w:t>:</w:t>
      </w:r>
      <w:r>
        <w:rPr>
          <w:rFonts w:ascii="Calibri" w:hAnsi="Calibri" w:cs="Calibri"/>
          <w:b/>
          <w:bCs/>
          <w:sz w:val="22"/>
          <w:szCs w:val="22"/>
        </w:rPr>
        <w:tab/>
      </w:r>
      <w:r>
        <w:rPr>
          <w:rFonts w:ascii="Calibri" w:hAnsi="Calibri" w:cs="Calibri"/>
          <w:bCs/>
          <w:sz w:val="22"/>
          <w:szCs w:val="22"/>
        </w:rPr>
        <w:t>Mesdames ROBILLARD Marie-Line, MAURIQUE Laurence ; BUREL Emilie, LECLERC Marie</w:t>
      </w:r>
    </w:p>
    <w:p w:rsidR="00507BDC" w:rsidRDefault="00507BDC" w:rsidP="00507BDC">
      <w:pPr>
        <w:adjustRightInd w:val="0"/>
        <w:ind w:left="2124"/>
        <w:jc w:val="both"/>
        <w:rPr>
          <w:rFonts w:ascii="Calibri" w:hAnsi="Calibri" w:cs="Calibri"/>
          <w:bCs/>
          <w:sz w:val="22"/>
          <w:szCs w:val="22"/>
        </w:rPr>
      </w:pPr>
      <w:r>
        <w:rPr>
          <w:rFonts w:ascii="Calibri" w:hAnsi="Calibri" w:cs="Calibri"/>
          <w:bCs/>
          <w:sz w:val="22"/>
          <w:szCs w:val="22"/>
        </w:rPr>
        <w:t>Messieurs VANIER Pascal, LEGRAND Patrick, CLASTOT Dominique, CALLENS Hugo,</w:t>
      </w:r>
    </w:p>
    <w:p w:rsidR="00507BDC" w:rsidRDefault="00507BDC" w:rsidP="00507BDC">
      <w:pPr>
        <w:adjustRightInd w:val="0"/>
        <w:ind w:left="2124" w:hanging="2124"/>
        <w:jc w:val="both"/>
        <w:rPr>
          <w:rFonts w:ascii="Calibri" w:hAnsi="Calibri" w:cs="Calibri"/>
          <w:sz w:val="22"/>
          <w:szCs w:val="22"/>
        </w:rPr>
      </w:pPr>
      <w:r>
        <w:rPr>
          <w:rFonts w:ascii="Calibri" w:hAnsi="Calibri" w:cs="Calibri"/>
          <w:b/>
          <w:bCs/>
          <w:sz w:val="22"/>
          <w:szCs w:val="22"/>
          <w:u w:val="single"/>
        </w:rPr>
        <w:t>Absents excusés</w:t>
      </w:r>
      <w:r>
        <w:rPr>
          <w:rFonts w:ascii="Calibri" w:hAnsi="Calibri" w:cs="Calibri"/>
          <w:sz w:val="22"/>
          <w:szCs w:val="22"/>
        </w:rPr>
        <w:t> :</w:t>
      </w:r>
      <w:r>
        <w:rPr>
          <w:rFonts w:ascii="Calibri" w:hAnsi="Calibri" w:cs="Calibri"/>
          <w:sz w:val="22"/>
          <w:szCs w:val="22"/>
        </w:rPr>
        <w:tab/>
        <w:t>Mr Laurent LIOT ayant donné pouvoir à Mr Alain GAILLANDRE</w:t>
      </w:r>
    </w:p>
    <w:p w:rsidR="00507BDC" w:rsidRDefault="00507BDC" w:rsidP="00507BDC">
      <w:pPr>
        <w:adjustRightInd w:val="0"/>
        <w:ind w:left="2124" w:hanging="2124"/>
        <w:jc w:val="both"/>
        <w:rPr>
          <w:rFonts w:ascii="Calibri" w:hAnsi="Calibri" w:cs="Calibri"/>
          <w:sz w:val="22"/>
          <w:szCs w:val="22"/>
        </w:rPr>
      </w:pPr>
      <w:r>
        <w:rPr>
          <w:rFonts w:ascii="Calibri" w:hAnsi="Calibri" w:cs="Calibri"/>
          <w:sz w:val="22"/>
          <w:szCs w:val="22"/>
        </w:rPr>
        <w:tab/>
        <w:t>Mr Laurent BLOSSEVILLE</w:t>
      </w:r>
    </w:p>
    <w:p w:rsidR="00507BDC" w:rsidRPr="00507BDC" w:rsidRDefault="00507BDC" w:rsidP="00507BDC">
      <w:pPr>
        <w:adjustRightInd w:val="0"/>
        <w:ind w:left="2124" w:hanging="2124"/>
        <w:jc w:val="both"/>
        <w:rPr>
          <w:rFonts w:ascii="Calibri" w:hAnsi="Calibri" w:cs="Calibri"/>
          <w:sz w:val="22"/>
          <w:szCs w:val="22"/>
        </w:rPr>
      </w:pPr>
      <w:r>
        <w:rPr>
          <w:rFonts w:ascii="Calibri" w:hAnsi="Calibri" w:cs="Calibri"/>
          <w:sz w:val="22"/>
          <w:szCs w:val="22"/>
        </w:rPr>
        <w:tab/>
        <w:t>Mr Alain GAILLANDRE ayant donné pouvoir à Mr Pascal VANIER</w:t>
      </w:r>
    </w:p>
    <w:p w:rsidR="00507BDC" w:rsidRDefault="00507BDC" w:rsidP="00507BDC">
      <w:pPr>
        <w:adjustRightInd w:val="0"/>
        <w:ind w:left="2124" w:hanging="2124"/>
        <w:jc w:val="both"/>
        <w:rPr>
          <w:rFonts w:ascii="Calibri" w:hAnsi="Calibri" w:cs="Calibri"/>
          <w:sz w:val="22"/>
          <w:szCs w:val="22"/>
        </w:rPr>
      </w:pPr>
      <w:r>
        <w:rPr>
          <w:rFonts w:ascii="Calibri" w:hAnsi="Calibri" w:cs="Calibri"/>
          <w:sz w:val="22"/>
          <w:szCs w:val="22"/>
        </w:rPr>
        <w:tab/>
      </w:r>
    </w:p>
    <w:p w:rsidR="00507BDC" w:rsidRDefault="00507BDC" w:rsidP="00507BDC">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Date de convocation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01 décembre 2020</w:t>
      </w:r>
    </w:p>
    <w:p w:rsidR="00507BDC" w:rsidRDefault="00507BDC" w:rsidP="00507BDC">
      <w:pPr>
        <w:pBdr>
          <w:top w:val="single" w:sz="4" w:space="0" w:color="auto"/>
          <w:left w:val="single" w:sz="4" w:space="4" w:color="auto"/>
          <w:bottom w:val="single" w:sz="4" w:space="1" w:color="auto"/>
          <w:right w:val="single" w:sz="4" w:space="4" w:color="auto"/>
        </w:pBdr>
        <w:adjustRightInd w:val="0"/>
        <w:rPr>
          <w:rFonts w:ascii="Calibri" w:hAnsi="Calibri" w:cs="Calibri"/>
          <w:b/>
          <w:sz w:val="22"/>
          <w:szCs w:val="22"/>
        </w:rPr>
      </w:pPr>
      <w:r>
        <w:rPr>
          <w:rFonts w:ascii="Calibri" w:hAnsi="Calibri" w:cs="Calibri"/>
          <w:b/>
          <w:sz w:val="22"/>
          <w:szCs w:val="22"/>
        </w:rPr>
        <w:t>Nombre de conseillers</w:t>
      </w:r>
    </w:p>
    <w:p w:rsidR="00507BDC" w:rsidRDefault="00507BDC" w:rsidP="00507BDC">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En exercice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11</w:t>
      </w:r>
    </w:p>
    <w:p w:rsidR="00507BDC" w:rsidRDefault="00507BDC" w:rsidP="00507BDC">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 xml:space="preserve">Présents :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08</w:t>
      </w:r>
    </w:p>
    <w:p w:rsidR="00507BDC" w:rsidRDefault="00507BDC" w:rsidP="00507BDC">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Pr>
          <w:rFonts w:ascii="Calibri" w:hAnsi="Calibri" w:cs="Calibri"/>
          <w:sz w:val="22"/>
          <w:szCs w:val="22"/>
        </w:rPr>
        <w:t>Votants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09</w:t>
      </w:r>
    </w:p>
    <w:p w:rsidR="00ED0C38" w:rsidRDefault="00ED0C38" w:rsidP="00507BDC"/>
    <w:p w:rsidR="00507BDC" w:rsidRPr="00507BDC" w:rsidRDefault="00507BDC" w:rsidP="00507BDC">
      <w:pPr>
        <w:rPr>
          <w:rFonts w:ascii="Calibri" w:hAnsi="Calibri" w:cs="Calibri"/>
          <w:b/>
          <w:bCs/>
          <w:sz w:val="24"/>
          <w:szCs w:val="24"/>
          <w:u w:val="single"/>
        </w:rPr>
      </w:pPr>
      <w:r w:rsidRPr="00507BDC">
        <w:rPr>
          <w:rFonts w:ascii="Calibri" w:hAnsi="Calibri" w:cs="Calibri"/>
          <w:b/>
          <w:bCs/>
          <w:sz w:val="24"/>
          <w:szCs w:val="24"/>
          <w:u w:val="single"/>
        </w:rPr>
        <w:t>Approbation du compte rendu du 29 septembre 2020</w:t>
      </w:r>
    </w:p>
    <w:p w:rsidR="00507BDC" w:rsidRDefault="00507BDC" w:rsidP="00507BDC">
      <w:pPr>
        <w:rPr>
          <w:rFonts w:ascii="Calibri" w:hAnsi="Calibri" w:cs="Calibri"/>
          <w:sz w:val="24"/>
          <w:szCs w:val="24"/>
        </w:rPr>
      </w:pPr>
    </w:p>
    <w:p w:rsidR="00507BDC" w:rsidRDefault="00507BDC" w:rsidP="00507BDC">
      <w:pPr>
        <w:rPr>
          <w:rFonts w:ascii="Calibri" w:hAnsi="Calibri" w:cs="Calibri"/>
          <w:sz w:val="24"/>
          <w:szCs w:val="24"/>
        </w:rPr>
      </w:pPr>
      <w:r>
        <w:rPr>
          <w:rFonts w:ascii="Calibri" w:hAnsi="Calibri" w:cs="Calibri"/>
          <w:sz w:val="24"/>
          <w:szCs w:val="24"/>
        </w:rPr>
        <w:t>Le compte rendu du conseil municipal du 29 septembre 2020 est approuvé à l’unanimité des membres présents.</w:t>
      </w:r>
    </w:p>
    <w:p w:rsidR="00507BDC" w:rsidRDefault="00507BDC" w:rsidP="00507BDC">
      <w:pPr>
        <w:rPr>
          <w:rFonts w:ascii="Calibri" w:hAnsi="Calibri" w:cs="Calibri"/>
          <w:sz w:val="24"/>
          <w:szCs w:val="24"/>
        </w:rPr>
      </w:pPr>
    </w:p>
    <w:p w:rsidR="00507BDC" w:rsidRPr="00507BDC" w:rsidRDefault="00507BDC" w:rsidP="00507BDC">
      <w:pPr>
        <w:rPr>
          <w:rFonts w:ascii="Calibri" w:hAnsi="Calibri" w:cs="Calibri"/>
          <w:b/>
          <w:bCs/>
          <w:sz w:val="24"/>
          <w:szCs w:val="24"/>
          <w:u w:val="single"/>
        </w:rPr>
      </w:pPr>
      <w:r w:rsidRPr="00507BDC">
        <w:rPr>
          <w:rFonts w:ascii="Calibri" w:hAnsi="Calibri" w:cs="Calibri"/>
          <w:b/>
          <w:bCs/>
          <w:sz w:val="24"/>
          <w:szCs w:val="24"/>
          <w:u w:val="single"/>
        </w:rPr>
        <w:t>Validation des décisions de la commission extra-communale d’Action Sociale</w:t>
      </w:r>
    </w:p>
    <w:p w:rsidR="00507BDC" w:rsidRDefault="00507BDC" w:rsidP="00507BDC">
      <w:pPr>
        <w:rPr>
          <w:rFonts w:ascii="Calibri" w:hAnsi="Calibri" w:cs="Calibri"/>
          <w:sz w:val="24"/>
          <w:szCs w:val="24"/>
        </w:rPr>
      </w:pPr>
    </w:p>
    <w:p w:rsidR="00507BDC" w:rsidRDefault="00507BDC" w:rsidP="00507BDC">
      <w:pPr>
        <w:jc w:val="both"/>
        <w:rPr>
          <w:rFonts w:ascii="Calibri" w:hAnsi="Calibri" w:cs="Calibri"/>
          <w:sz w:val="24"/>
          <w:szCs w:val="24"/>
        </w:rPr>
      </w:pPr>
      <w:r>
        <w:rPr>
          <w:rFonts w:ascii="Calibri" w:hAnsi="Calibri" w:cs="Calibri"/>
          <w:sz w:val="24"/>
          <w:szCs w:val="24"/>
        </w:rPr>
        <w:t>Une demande d’aide au paiement de la cantine scolaire pour 2 enfants scolarisés au SIVOS a été faite par une famille Blossevillaise. L</w:t>
      </w:r>
      <w:r w:rsidR="00E740E4">
        <w:rPr>
          <w:rFonts w:ascii="Calibri" w:hAnsi="Calibri" w:cs="Calibri"/>
          <w:sz w:val="24"/>
          <w:szCs w:val="24"/>
        </w:rPr>
        <w:t>e</w:t>
      </w:r>
      <w:r>
        <w:rPr>
          <w:rFonts w:ascii="Calibri" w:hAnsi="Calibri" w:cs="Calibri"/>
          <w:sz w:val="24"/>
          <w:szCs w:val="24"/>
        </w:rPr>
        <w:t xml:space="preserve"> CCAS a proposé de payer la cantine pour les 2 enfants </w:t>
      </w:r>
      <w:r w:rsidR="00125F54">
        <w:rPr>
          <w:rFonts w:ascii="Calibri" w:hAnsi="Calibri" w:cs="Calibri"/>
          <w:sz w:val="24"/>
          <w:szCs w:val="24"/>
        </w:rPr>
        <w:t>à hauteur</w:t>
      </w:r>
      <w:r>
        <w:rPr>
          <w:rFonts w:ascii="Calibri" w:hAnsi="Calibri" w:cs="Calibri"/>
          <w:sz w:val="24"/>
          <w:szCs w:val="24"/>
        </w:rPr>
        <w:t xml:space="preserve"> de 80 %. </w:t>
      </w:r>
    </w:p>
    <w:p w:rsidR="00507BDC" w:rsidRDefault="00507BDC" w:rsidP="00507BDC">
      <w:pPr>
        <w:jc w:val="both"/>
        <w:rPr>
          <w:rFonts w:ascii="Calibri" w:hAnsi="Calibri" w:cs="Calibri"/>
          <w:sz w:val="24"/>
          <w:szCs w:val="24"/>
        </w:rPr>
      </w:pPr>
    </w:p>
    <w:p w:rsidR="00507BDC" w:rsidRDefault="00507BDC" w:rsidP="00507BDC">
      <w:pPr>
        <w:jc w:val="both"/>
        <w:rPr>
          <w:rFonts w:ascii="Calibri" w:hAnsi="Calibri" w:cs="Calibri"/>
          <w:sz w:val="24"/>
          <w:szCs w:val="24"/>
        </w:rPr>
      </w:pPr>
      <w:r>
        <w:rPr>
          <w:rFonts w:ascii="Calibri" w:hAnsi="Calibri" w:cs="Calibri"/>
          <w:sz w:val="24"/>
          <w:szCs w:val="24"/>
        </w:rPr>
        <w:t xml:space="preserve">D’autre part le CCAS a dû choisir la composition et le montant des colis pour les personnes âgées de 65 ans et plus. </w:t>
      </w:r>
    </w:p>
    <w:p w:rsidR="00507BDC" w:rsidRDefault="00507BDC" w:rsidP="00507BDC">
      <w:pPr>
        <w:jc w:val="both"/>
        <w:rPr>
          <w:rFonts w:ascii="Calibri" w:hAnsi="Calibri" w:cs="Calibri"/>
          <w:sz w:val="24"/>
          <w:szCs w:val="24"/>
        </w:rPr>
      </w:pPr>
    </w:p>
    <w:p w:rsidR="00507BDC" w:rsidRDefault="00507BDC" w:rsidP="00507BDC">
      <w:pPr>
        <w:jc w:val="both"/>
        <w:rPr>
          <w:rFonts w:ascii="Calibri" w:hAnsi="Calibri" w:cs="Calibri"/>
          <w:sz w:val="24"/>
          <w:szCs w:val="24"/>
        </w:rPr>
      </w:pPr>
    </w:p>
    <w:p w:rsidR="00507BDC" w:rsidRPr="00507BDC" w:rsidRDefault="00507BDC" w:rsidP="00507BDC">
      <w:pPr>
        <w:jc w:val="both"/>
        <w:rPr>
          <w:rFonts w:asciiTheme="minorHAnsi" w:hAnsiTheme="minorHAnsi" w:cstheme="minorHAnsi"/>
          <w:sz w:val="24"/>
          <w:szCs w:val="24"/>
        </w:rPr>
      </w:pPr>
      <w:r w:rsidRPr="00507BDC">
        <w:rPr>
          <w:rFonts w:asciiTheme="minorHAnsi" w:hAnsiTheme="minorHAnsi" w:cstheme="minorHAnsi"/>
          <w:sz w:val="24"/>
          <w:szCs w:val="24"/>
        </w:rPr>
        <w:t>Le Conseil municipal après en avoir délibéré à l’unanimité des membres présents :</w:t>
      </w:r>
    </w:p>
    <w:p w:rsidR="00507BDC" w:rsidRPr="00507BDC" w:rsidRDefault="00507BDC" w:rsidP="00507BDC">
      <w:pPr>
        <w:jc w:val="both"/>
        <w:rPr>
          <w:rFonts w:asciiTheme="minorHAnsi" w:hAnsiTheme="minorHAnsi" w:cstheme="minorHAnsi"/>
          <w:sz w:val="24"/>
          <w:szCs w:val="24"/>
        </w:rPr>
      </w:pPr>
    </w:p>
    <w:p w:rsidR="00507BDC" w:rsidRPr="00507BDC" w:rsidRDefault="00507BDC" w:rsidP="00507BDC">
      <w:pPr>
        <w:numPr>
          <w:ilvl w:val="0"/>
          <w:numId w:val="1"/>
        </w:numPr>
        <w:contextualSpacing/>
        <w:jc w:val="both"/>
        <w:rPr>
          <w:rFonts w:asciiTheme="minorHAnsi" w:hAnsiTheme="minorHAnsi" w:cstheme="minorHAnsi"/>
          <w:sz w:val="24"/>
          <w:szCs w:val="24"/>
        </w:rPr>
      </w:pPr>
      <w:r w:rsidRPr="00507BDC">
        <w:rPr>
          <w:rFonts w:asciiTheme="minorHAnsi" w:hAnsiTheme="minorHAnsi" w:cstheme="minorHAnsi"/>
          <w:b/>
          <w:bCs/>
          <w:sz w:val="24"/>
          <w:szCs w:val="24"/>
        </w:rPr>
        <w:t>DECIDE</w:t>
      </w:r>
      <w:r w:rsidRPr="00507BDC">
        <w:rPr>
          <w:rFonts w:asciiTheme="minorHAnsi" w:hAnsiTheme="minorHAnsi" w:cstheme="minorHAnsi"/>
          <w:sz w:val="24"/>
          <w:szCs w:val="24"/>
        </w:rPr>
        <w:t xml:space="preserve"> de valider le choix de la commission extra</w:t>
      </w:r>
      <w:r w:rsidR="00FD2F97">
        <w:rPr>
          <w:rFonts w:asciiTheme="minorHAnsi" w:hAnsiTheme="minorHAnsi" w:cstheme="minorHAnsi"/>
          <w:sz w:val="24"/>
          <w:szCs w:val="24"/>
        </w:rPr>
        <w:t>-</w:t>
      </w:r>
      <w:r w:rsidR="00E740E4">
        <w:rPr>
          <w:rFonts w:asciiTheme="minorHAnsi" w:hAnsiTheme="minorHAnsi" w:cstheme="minorHAnsi"/>
          <w:sz w:val="24"/>
          <w:szCs w:val="24"/>
        </w:rPr>
        <w:t>c</w:t>
      </w:r>
      <w:r w:rsidRPr="00507BDC">
        <w:rPr>
          <w:rFonts w:asciiTheme="minorHAnsi" w:hAnsiTheme="minorHAnsi" w:cstheme="minorHAnsi"/>
          <w:sz w:val="24"/>
          <w:szCs w:val="24"/>
        </w:rPr>
        <w:t>ommunale d’Action Sociale pour les colis des personnes de 65 ans et plus, à savoir 40 € pour les personnes seules et 60 € pour les couples.</w:t>
      </w:r>
    </w:p>
    <w:p w:rsidR="00507BDC" w:rsidRPr="00507BDC" w:rsidRDefault="00507BDC" w:rsidP="00507BDC">
      <w:pPr>
        <w:ind w:left="720"/>
        <w:contextualSpacing/>
        <w:jc w:val="both"/>
        <w:rPr>
          <w:rFonts w:asciiTheme="minorHAnsi" w:hAnsiTheme="minorHAnsi" w:cstheme="minorHAnsi"/>
          <w:sz w:val="24"/>
          <w:szCs w:val="24"/>
        </w:rPr>
      </w:pPr>
    </w:p>
    <w:p w:rsidR="00507BDC" w:rsidRPr="00507BDC" w:rsidRDefault="00507BDC" w:rsidP="00507BDC">
      <w:pPr>
        <w:numPr>
          <w:ilvl w:val="0"/>
          <w:numId w:val="1"/>
        </w:numPr>
        <w:contextualSpacing/>
        <w:jc w:val="both"/>
        <w:rPr>
          <w:rFonts w:asciiTheme="minorHAnsi" w:hAnsiTheme="minorHAnsi" w:cstheme="minorHAnsi"/>
          <w:sz w:val="24"/>
          <w:szCs w:val="24"/>
        </w:rPr>
      </w:pPr>
      <w:r w:rsidRPr="00507BDC">
        <w:rPr>
          <w:rFonts w:asciiTheme="minorHAnsi" w:hAnsiTheme="minorHAnsi" w:cstheme="minorHAnsi"/>
          <w:b/>
          <w:bCs/>
          <w:sz w:val="24"/>
          <w:szCs w:val="24"/>
        </w:rPr>
        <w:t>DECIDE</w:t>
      </w:r>
      <w:r w:rsidRPr="00507BDC">
        <w:rPr>
          <w:rFonts w:asciiTheme="minorHAnsi" w:hAnsiTheme="minorHAnsi" w:cstheme="minorHAnsi"/>
          <w:sz w:val="24"/>
          <w:szCs w:val="24"/>
        </w:rPr>
        <w:t xml:space="preserve"> de valider le choix de la </w:t>
      </w:r>
      <w:r w:rsidR="00E740E4">
        <w:rPr>
          <w:rFonts w:asciiTheme="minorHAnsi" w:hAnsiTheme="minorHAnsi" w:cstheme="minorHAnsi"/>
          <w:sz w:val="24"/>
          <w:szCs w:val="24"/>
        </w:rPr>
        <w:t>C</w:t>
      </w:r>
      <w:r w:rsidRPr="00507BDC">
        <w:rPr>
          <w:rFonts w:asciiTheme="minorHAnsi" w:hAnsiTheme="minorHAnsi" w:cstheme="minorHAnsi"/>
          <w:sz w:val="24"/>
          <w:szCs w:val="24"/>
        </w:rPr>
        <w:t>ommission extra</w:t>
      </w:r>
      <w:r w:rsidR="00FD2F97">
        <w:rPr>
          <w:rFonts w:asciiTheme="minorHAnsi" w:hAnsiTheme="minorHAnsi" w:cstheme="minorHAnsi"/>
          <w:sz w:val="24"/>
          <w:szCs w:val="24"/>
        </w:rPr>
        <w:t>-</w:t>
      </w:r>
      <w:r w:rsidR="00E740E4">
        <w:rPr>
          <w:rFonts w:asciiTheme="minorHAnsi" w:hAnsiTheme="minorHAnsi" w:cstheme="minorHAnsi"/>
          <w:sz w:val="24"/>
          <w:szCs w:val="24"/>
        </w:rPr>
        <w:t>c</w:t>
      </w:r>
      <w:r w:rsidRPr="00507BDC">
        <w:rPr>
          <w:rFonts w:asciiTheme="minorHAnsi" w:hAnsiTheme="minorHAnsi" w:cstheme="minorHAnsi"/>
          <w:sz w:val="24"/>
          <w:szCs w:val="24"/>
        </w:rPr>
        <w:t>ommunale d’Action Sociale concernant l’aide pour le paiement de la cantine scolaire</w:t>
      </w:r>
      <w:r w:rsidR="00FC5A3B">
        <w:rPr>
          <w:rFonts w:asciiTheme="minorHAnsi" w:hAnsiTheme="minorHAnsi" w:cstheme="minorHAnsi"/>
          <w:sz w:val="24"/>
          <w:szCs w:val="24"/>
        </w:rPr>
        <w:t xml:space="preserve"> de 2 enfants </w:t>
      </w:r>
      <w:r w:rsidRPr="00507BDC">
        <w:rPr>
          <w:rFonts w:asciiTheme="minorHAnsi" w:hAnsiTheme="minorHAnsi" w:cstheme="minorHAnsi"/>
          <w:sz w:val="24"/>
          <w:szCs w:val="24"/>
        </w:rPr>
        <w:t>à hauteur de 80 % du 1</w:t>
      </w:r>
      <w:r w:rsidRPr="00507BDC">
        <w:rPr>
          <w:rFonts w:asciiTheme="minorHAnsi" w:hAnsiTheme="minorHAnsi" w:cstheme="minorHAnsi"/>
          <w:sz w:val="24"/>
          <w:szCs w:val="24"/>
          <w:vertAlign w:val="superscript"/>
        </w:rPr>
        <w:t>er</w:t>
      </w:r>
      <w:r w:rsidRPr="00507BDC">
        <w:rPr>
          <w:rFonts w:asciiTheme="minorHAnsi" w:hAnsiTheme="minorHAnsi" w:cstheme="minorHAnsi"/>
          <w:sz w:val="24"/>
          <w:szCs w:val="24"/>
        </w:rPr>
        <w:t xml:space="preserve"> décembre 2020 jusqu’à la fin de l’année scolaire 2020/2021.</w:t>
      </w:r>
    </w:p>
    <w:p w:rsidR="00507BDC" w:rsidRPr="00FC5A3B" w:rsidRDefault="00507BDC" w:rsidP="00507BDC">
      <w:pPr>
        <w:jc w:val="both"/>
        <w:rPr>
          <w:rFonts w:asciiTheme="minorHAnsi" w:hAnsiTheme="minorHAnsi" w:cstheme="minorHAnsi"/>
          <w:sz w:val="24"/>
          <w:szCs w:val="24"/>
        </w:rPr>
      </w:pPr>
    </w:p>
    <w:p w:rsidR="00FC5A3B" w:rsidRPr="00FC5A3B" w:rsidRDefault="00FC5A3B" w:rsidP="00507BDC">
      <w:pPr>
        <w:jc w:val="both"/>
        <w:rPr>
          <w:rFonts w:asciiTheme="minorHAnsi" w:hAnsiTheme="minorHAnsi" w:cstheme="minorHAnsi"/>
          <w:sz w:val="24"/>
          <w:szCs w:val="24"/>
        </w:rPr>
      </w:pPr>
    </w:p>
    <w:p w:rsidR="00FC5A3B" w:rsidRPr="00FC5A3B" w:rsidRDefault="00FC5A3B" w:rsidP="00507BDC">
      <w:pPr>
        <w:jc w:val="both"/>
        <w:rPr>
          <w:rFonts w:asciiTheme="minorHAnsi" w:hAnsiTheme="minorHAnsi" w:cstheme="minorHAnsi"/>
          <w:sz w:val="24"/>
          <w:szCs w:val="24"/>
        </w:rPr>
      </w:pPr>
    </w:p>
    <w:p w:rsidR="00FC5A3B" w:rsidRPr="00FC5A3B" w:rsidRDefault="00FC5A3B" w:rsidP="00507BDC">
      <w:pPr>
        <w:jc w:val="both"/>
        <w:rPr>
          <w:rFonts w:asciiTheme="minorHAnsi" w:hAnsiTheme="minorHAnsi" w:cstheme="minorHAnsi"/>
          <w:sz w:val="24"/>
          <w:szCs w:val="24"/>
        </w:rPr>
      </w:pPr>
    </w:p>
    <w:p w:rsidR="00FC5A3B" w:rsidRP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b/>
          <w:bCs/>
          <w:sz w:val="24"/>
          <w:szCs w:val="24"/>
          <w:u w:val="single"/>
        </w:rPr>
      </w:pPr>
      <w:r w:rsidRPr="00FC5A3B">
        <w:rPr>
          <w:rFonts w:asciiTheme="minorHAnsi" w:hAnsiTheme="minorHAnsi" w:cstheme="minorHAnsi"/>
          <w:b/>
          <w:bCs/>
          <w:sz w:val="24"/>
          <w:szCs w:val="24"/>
          <w:u w:val="single"/>
        </w:rPr>
        <w:t>Validation de la longueur de voirie pour l</w:t>
      </w:r>
      <w:r>
        <w:rPr>
          <w:rFonts w:asciiTheme="minorHAnsi" w:hAnsiTheme="minorHAnsi" w:cstheme="minorHAnsi"/>
          <w:b/>
          <w:bCs/>
          <w:sz w:val="24"/>
          <w:szCs w:val="24"/>
          <w:u w:val="single"/>
        </w:rPr>
        <w:t>’</w:t>
      </w:r>
      <w:r w:rsidRPr="00FC5A3B">
        <w:rPr>
          <w:rFonts w:asciiTheme="minorHAnsi" w:hAnsiTheme="minorHAnsi" w:cstheme="minorHAnsi"/>
          <w:b/>
          <w:bCs/>
          <w:sz w:val="24"/>
          <w:szCs w:val="24"/>
          <w:u w:val="single"/>
        </w:rPr>
        <w:t>attribution de la DGF 2022</w:t>
      </w:r>
    </w:p>
    <w:p w:rsidR="00FC5A3B" w:rsidRDefault="00FC5A3B" w:rsidP="00507BDC">
      <w:pPr>
        <w:jc w:val="both"/>
        <w:rPr>
          <w:rFonts w:asciiTheme="minorHAnsi" w:hAnsiTheme="minorHAnsi" w:cstheme="minorHAnsi"/>
          <w:b/>
          <w:bCs/>
          <w:sz w:val="24"/>
          <w:szCs w:val="24"/>
          <w:u w:val="single"/>
        </w:rPr>
      </w:pPr>
    </w:p>
    <w:p w:rsidR="00FC5A3B" w:rsidRPr="00FC5A3B" w:rsidRDefault="00FC5A3B" w:rsidP="00FC5A3B">
      <w:pPr>
        <w:jc w:val="both"/>
        <w:rPr>
          <w:rFonts w:asciiTheme="minorHAnsi" w:hAnsiTheme="minorHAnsi" w:cstheme="minorHAnsi"/>
          <w:sz w:val="24"/>
          <w:szCs w:val="24"/>
        </w:rPr>
      </w:pPr>
      <w:r w:rsidRPr="00FC5A3B">
        <w:rPr>
          <w:rFonts w:asciiTheme="minorHAnsi" w:hAnsiTheme="minorHAnsi" w:cstheme="minorHAnsi"/>
          <w:sz w:val="24"/>
          <w:szCs w:val="24"/>
        </w:rPr>
        <w:t>Afin de déclarer les bonnes longueurs de voiries pour le calcul de la DGF, il convient de délibérer car les déclarations des années précédentes (5179m) ne prenaient pas en compte la totalité des voiries communales notamment le parking de la mairie et le parking de la salle des fêtes.</w:t>
      </w:r>
    </w:p>
    <w:p w:rsidR="00FC5A3B" w:rsidRPr="00FC5A3B" w:rsidRDefault="00FC5A3B" w:rsidP="00FC5A3B">
      <w:pPr>
        <w:jc w:val="both"/>
        <w:rPr>
          <w:rFonts w:asciiTheme="minorHAnsi" w:hAnsiTheme="minorHAnsi" w:cstheme="minorHAnsi"/>
          <w:sz w:val="24"/>
          <w:szCs w:val="24"/>
        </w:rPr>
      </w:pPr>
    </w:p>
    <w:p w:rsidR="00FC5A3B" w:rsidRPr="00FC5A3B" w:rsidRDefault="00FC5A3B" w:rsidP="00FC5A3B">
      <w:pPr>
        <w:jc w:val="both"/>
        <w:rPr>
          <w:rFonts w:asciiTheme="minorHAnsi" w:hAnsiTheme="minorHAnsi" w:cstheme="minorHAnsi"/>
          <w:sz w:val="24"/>
          <w:szCs w:val="24"/>
        </w:rPr>
      </w:pPr>
      <w:r w:rsidRPr="00FC5A3B">
        <w:rPr>
          <w:rFonts w:asciiTheme="minorHAnsi" w:hAnsiTheme="minorHAnsi" w:cstheme="minorHAnsi"/>
          <w:sz w:val="24"/>
          <w:szCs w:val="24"/>
        </w:rPr>
        <w:t>Après en avoir délibéré, à l’unanimité des membres présents le conseil municipal :</w:t>
      </w:r>
    </w:p>
    <w:p w:rsidR="00FC5A3B" w:rsidRPr="00FC5A3B" w:rsidRDefault="00FC5A3B" w:rsidP="00FC5A3B">
      <w:pPr>
        <w:pStyle w:val="Paragraphedeliste"/>
        <w:numPr>
          <w:ilvl w:val="0"/>
          <w:numId w:val="2"/>
        </w:numPr>
        <w:jc w:val="both"/>
        <w:rPr>
          <w:rFonts w:asciiTheme="minorHAnsi" w:hAnsiTheme="minorHAnsi" w:cstheme="minorHAnsi"/>
          <w:sz w:val="24"/>
          <w:szCs w:val="24"/>
        </w:rPr>
      </w:pPr>
      <w:r w:rsidRPr="00FC5A3B">
        <w:rPr>
          <w:rFonts w:asciiTheme="minorHAnsi" w:hAnsiTheme="minorHAnsi" w:cstheme="minorHAnsi"/>
          <w:b/>
          <w:bCs/>
          <w:sz w:val="24"/>
          <w:szCs w:val="24"/>
        </w:rPr>
        <w:t>DECIDE</w:t>
      </w:r>
      <w:r w:rsidRPr="00FC5A3B">
        <w:rPr>
          <w:rFonts w:asciiTheme="minorHAnsi" w:hAnsiTheme="minorHAnsi" w:cstheme="minorHAnsi"/>
          <w:sz w:val="24"/>
          <w:szCs w:val="24"/>
        </w:rPr>
        <w:t xml:space="preserve"> de modifier la longueur de voirie comme suit : </w:t>
      </w:r>
    </w:p>
    <w:p w:rsidR="00FC5A3B" w:rsidRPr="00FC5A3B" w:rsidRDefault="00FC5A3B" w:rsidP="00FC5A3B">
      <w:pPr>
        <w:jc w:val="both"/>
        <w:rPr>
          <w:rFonts w:asciiTheme="minorHAnsi" w:hAnsiTheme="minorHAnsi" w:cstheme="minorHAnsi"/>
          <w:sz w:val="24"/>
          <w:szCs w:val="24"/>
        </w:rPr>
      </w:pPr>
    </w:p>
    <w:tbl>
      <w:tblPr>
        <w:tblStyle w:val="Grilledutableau"/>
        <w:tblW w:w="0" w:type="auto"/>
        <w:tblInd w:w="1276" w:type="dxa"/>
        <w:tblLook w:val="04A0"/>
      </w:tblPr>
      <w:tblGrid>
        <w:gridCol w:w="4179"/>
        <w:gridCol w:w="1770"/>
      </w:tblGrid>
      <w:tr w:rsidR="00FC5A3B" w:rsidRPr="00FC5A3B" w:rsidTr="00107071">
        <w:tc>
          <w:tcPr>
            <w:tcW w:w="4179" w:type="dxa"/>
          </w:tcPr>
          <w:p w:rsidR="00FC5A3B" w:rsidRPr="00FC5A3B" w:rsidRDefault="00FC5A3B" w:rsidP="00107071">
            <w:pPr>
              <w:pStyle w:val="Paragraphedeliste"/>
              <w:ind w:left="0"/>
              <w:jc w:val="center"/>
              <w:rPr>
                <w:rFonts w:asciiTheme="minorHAnsi" w:hAnsiTheme="minorHAnsi" w:cstheme="minorHAnsi"/>
                <w:sz w:val="24"/>
                <w:szCs w:val="24"/>
              </w:rPr>
            </w:pPr>
            <w:r w:rsidRPr="00FC5A3B">
              <w:rPr>
                <w:rFonts w:asciiTheme="minorHAnsi" w:hAnsiTheme="minorHAnsi" w:cstheme="minorHAnsi"/>
                <w:sz w:val="24"/>
                <w:szCs w:val="24"/>
              </w:rPr>
              <w:t>Nom des rues et places</w:t>
            </w:r>
          </w:p>
        </w:tc>
        <w:tc>
          <w:tcPr>
            <w:tcW w:w="1770" w:type="dxa"/>
          </w:tcPr>
          <w:p w:rsidR="00FC5A3B" w:rsidRPr="00FC5A3B" w:rsidRDefault="00FC5A3B" w:rsidP="00107071">
            <w:pPr>
              <w:pStyle w:val="Paragraphedeliste"/>
              <w:ind w:left="0"/>
              <w:jc w:val="center"/>
              <w:rPr>
                <w:rFonts w:asciiTheme="minorHAnsi" w:hAnsiTheme="minorHAnsi" w:cstheme="minorHAnsi"/>
                <w:sz w:val="24"/>
                <w:szCs w:val="24"/>
              </w:rPr>
            </w:pPr>
            <w:r w:rsidRPr="00FC5A3B">
              <w:rPr>
                <w:rFonts w:asciiTheme="minorHAnsi" w:hAnsiTheme="minorHAnsi" w:cstheme="minorHAnsi"/>
                <w:sz w:val="24"/>
                <w:szCs w:val="24"/>
              </w:rPr>
              <w:t>Longueur de voirie</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de la peupleraie</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180m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des Forrières</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150m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des moutons (RD69 jusqu’à l’impasse)</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80m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D’Iclon</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120m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d’Iclon</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235m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Barbaret</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200m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du Zouave</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125m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Chemin du Zouave (vers camping)</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285m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Impasse des forrières</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100m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Impasse des Forrières</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420m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Impasse des Forrières (vers RD 37)</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150m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Route de la Chapelle du val</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85m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Route de la Chapelle du Val</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1450m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Rue des Bertagnes</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300m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Rue du bout du moulin</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1380m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Rue du Calvaire</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355m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Sente du calvaire</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45m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proofErr w:type="spellStart"/>
            <w:r w:rsidRPr="00FC5A3B">
              <w:rPr>
                <w:rFonts w:asciiTheme="minorHAnsi" w:hAnsiTheme="minorHAnsi" w:cstheme="minorHAnsi"/>
                <w:sz w:val="24"/>
                <w:szCs w:val="24"/>
              </w:rPr>
              <w:t>Silleron</w:t>
            </w:r>
            <w:proofErr w:type="spellEnd"/>
            <w:r w:rsidRPr="00FC5A3B">
              <w:rPr>
                <w:rFonts w:asciiTheme="minorHAnsi" w:hAnsiTheme="minorHAnsi" w:cstheme="minorHAnsi"/>
                <w:sz w:val="24"/>
                <w:szCs w:val="24"/>
              </w:rPr>
              <w:t xml:space="preserve"> (maison la </w:t>
            </w:r>
            <w:proofErr w:type="spellStart"/>
            <w:r w:rsidRPr="00FC5A3B">
              <w:rPr>
                <w:rFonts w:asciiTheme="minorHAnsi" w:hAnsiTheme="minorHAnsi" w:cstheme="minorHAnsi"/>
                <w:sz w:val="24"/>
                <w:szCs w:val="24"/>
              </w:rPr>
              <w:t>Bertagne</w:t>
            </w:r>
            <w:proofErr w:type="spellEnd"/>
            <w:r w:rsidRPr="00FC5A3B">
              <w:rPr>
                <w:rFonts w:asciiTheme="minorHAnsi" w:hAnsiTheme="minorHAnsi" w:cstheme="minorHAnsi"/>
                <w:sz w:val="24"/>
                <w:szCs w:val="24"/>
              </w:rPr>
              <w:t>)</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350m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Parking de la mairie</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36m</w:t>
            </w:r>
          </w:p>
        </w:tc>
      </w:tr>
      <w:tr w:rsidR="00FC5A3B" w:rsidRPr="00FC5A3B" w:rsidTr="00107071">
        <w:tc>
          <w:tcPr>
            <w:tcW w:w="4179" w:type="dxa"/>
          </w:tcPr>
          <w:p w:rsidR="00FC5A3B" w:rsidRPr="00FC5A3B" w:rsidRDefault="00FC5A3B" w:rsidP="00107071">
            <w:pPr>
              <w:pStyle w:val="Paragraphedeliste"/>
              <w:ind w:left="0"/>
              <w:jc w:val="both"/>
              <w:rPr>
                <w:rFonts w:asciiTheme="minorHAnsi" w:hAnsiTheme="minorHAnsi" w:cstheme="minorHAnsi"/>
                <w:sz w:val="24"/>
                <w:szCs w:val="24"/>
              </w:rPr>
            </w:pPr>
            <w:r w:rsidRPr="00FC5A3B">
              <w:rPr>
                <w:rFonts w:asciiTheme="minorHAnsi" w:hAnsiTheme="minorHAnsi" w:cstheme="minorHAnsi"/>
                <w:sz w:val="24"/>
                <w:szCs w:val="24"/>
              </w:rPr>
              <w:t>Parking de la Salle les Colombiers</w:t>
            </w:r>
          </w:p>
        </w:tc>
        <w:tc>
          <w:tcPr>
            <w:tcW w:w="1770" w:type="dxa"/>
          </w:tcPr>
          <w:p w:rsidR="00FC5A3B" w:rsidRPr="00FC5A3B" w:rsidRDefault="00FC5A3B" w:rsidP="00FD2F97">
            <w:pPr>
              <w:pStyle w:val="Paragraphedeliste"/>
              <w:ind w:left="0"/>
              <w:jc w:val="right"/>
              <w:rPr>
                <w:rFonts w:asciiTheme="minorHAnsi" w:hAnsiTheme="minorHAnsi" w:cstheme="minorHAnsi"/>
                <w:sz w:val="24"/>
                <w:szCs w:val="24"/>
              </w:rPr>
            </w:pPr>
            <w:r w:rsidRPr="00FC5A3B">
              <w:rPr>
                <w:rFonts w:asciiTheme="minorHAnsi" w:hAnsiTheme="minorHAnsi" w:cstheme="minorHAnsi"/>
                <w:sz w:val="24"/>
                <w:szCs w:val="24"/>
              </w:rPr>
              <w:t>27m</w:t>
            </w:r>
          </w:p>
        </w:tc>
      </w:tr>
      <w:tr w:rsidR="00FC5A3B" w:rsidRPr="00FC5A3B" w:rsidTr="00107071">
        <w:tc>
          <w:tcPr>
            <w:tcW w:w="4179" w:type="dxa"/>
          </w:tcPr>
          <w:p w:rsidR="00FC5A3B" w:rsidRPr="00FC5A3B" w:rsidRDefault="00FC5A3B" w:rsidP="00107071">
            <w:pPr>
              <w:pStyle w:val="Paragraphedeliste"/>
              <w:ind w:left="0"/>
              <w:jc w:val="center"/>
              <w:rPr>
                <w:rFonts w:asciiTheme="minorHAnsi" w:hAnsiTheme="minorHAnsi" w:cstheme="minorHAnsi"/>
                <w:b/>
                <w:bCs/>
                <w:sz w:val="24"/>
                <w:szCs w:val="24"/>
              </w:rPr>
            </w:pPr>
            <w:r w:rsidRPr="00FC5A3B">
              <w:rPr>
                <w:rFonts w:asciiTheme="minorHAnsi" w:hAnsiTheme="minorHAnsi" w:cstheme="minorHAnsi"/>
                <w:b/>
                <w:bCs/>
                <w:sz w:val="24"/>
                <w:szCs w:val="24"/>
              </w:rPr>
              <w:t>TOTAL</w:t>
            </w:r>
          </w:p>
        </w:tc>
        <w:tc>
          <w:tcPr>
            <w:tcW w:w="1770" w:type="dxa"/>
          </w:tcPr>
          <w:p w:rsidR="00FC5A3B" w:rsidRPr="00FC5A3B" w:rsidRDefault="00FC5A3B" w:rsidP="00107071">
            <w:pPr>
              <w:pStyle w:val="Paragraphedeliste"/>
              <w:ind w:left="0"/>
              <w:jc w:val="center"/>
              <w:rPr>
                <w:rFonts w:asciiTheme="minorHAnsi" w:hAnsiTheme="minorHAnsi" w:cstheme="minorHAnsi"/>
                <w:b/>
                <w:bCs/>
                <w:sz w:val="24"/>
                <w:szCs w:val="24"/>
              </w:rPr>
            </w:pPr>
            <w:r w:rsidRPr="00FC5A3B">
              <w:rPr>
                <w:rFonts w:asciiTheme="minorHAnsi" w:hAnsiTheme="minorHAnsi" w:cstheme="minorHAnsi"/>
                <w:b/>
                <w:bCs/>
                <w:sz w:val="24"/>
                <w:szCs w:val="24"/>
              </w:rPr>
              <w:t>6073 m</w:t>
            </w:r>
          </w:p>
        </w:tc>
      </w:tr>
    </w:tbl>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r>
        <w:rPr>
          <w:rFonts w:asciiTheme="minorHAnsi" w:hAnsiTheme="minorHAnsi" w:cstheme="minorHAnsi"/>
          <w:sz w:val="24"/>
          <w:szCs w:val="24"/>
        </w:rPr>
        <w:t>Une demande sera faite au département pour intégrer les voies départementales situées à l’intérieur du village o</w:t>
      </w:r>
      <w:r w:rsidR="00FD2F97">
        <w:rPr>
          <w:rFonts w:asciiTheme="minorHAnsi" w:hAnsiTheme="minorHAnsi" w:cstheme="minorHAnsi"/>
          <w:sz w:val="24"/>
          <w:szCs w:val="24"/>
        </w:rPr>
        <w:t>ù</w:t>
      </w:r>
      <w:r>
        <w:rPr>
          <w:rFonts w:asciiTheme="minorHAnsi" w:hAnsiTheme="minorHAnsi" w:cstheme="minorHAnsi"/>
          <w:sz w:val="24"/>
          <w:szCs w:val="24"/>
        </w:rPr>
        <w:t xml:space="preserve"> ce sont les agents communaux qui interviennent notamment pour la fauche.</w:t>
      </w: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Default="00FC5A3B" w:rsidP="00507BDC">
      <w:pPr>
        <w:jc w:val="both"/>
        <w:rPr>
          <w:rFonts w:asciiTheme="minorHAnsi" w:hAnsiTheme="minorHAnsi" w:cstheme="minorHAnsi"/>
          <w:sz w:val="24"/>
          <w:szCs w:val="24"/>
        </w:rPr>
      </w:pPr>
    </w:p>
    <w:p w:rsidR="00FC5A3B" w:rsidRPr="00FC5A3B" w:rsidRDefault="00FC5A3B" w:rsidP="00507BDC">
      <w:pPr>
        <w:jc w:val="both"/>
        <w:rPr>
          <w:rFonts w:asciiTheme="minorHAnsi" w:hAnsiTheme="minorHAnsi" w:cstheme="minorHAnsi"/>
          <w:b/>
          <w:bCs/>
          <w:sz w:val="24"/>
          <w:szCs w:val="24"/>
          <w:u w:val="single"/>
        </w:rPr>
      </w:pPr>
      <w:r w:rsidRPr="00FC5A3B">
        <w:rPr>
          <w:rFonts w:asciiTheme="minorHAnsi" w:hAnsiTheme="minorHAnsi" w:cstheme="minorHAnsi"/>
          <w:b/>
          <w:bCs/>
          <w:sz w:val="24"/>
          <w:szCs w:val="24"/>
          <w:u w:val="single"/>
        </w:rPr>
        <w:t>Indemnité horaire pour travaux supplémentaires</w:t>
      </w:r>
    </w:p>
    <w:p w:rsidR="00FC5A3B" w:rsidRDefault="00FC5A3B" w:rsidP="00507BDC">
      <w:pPr>
        <w:jc w:val="both"/>
        <w:rPr>
          <w:rFonts w:asciiTheme="minorHAnsi" w:hAnsiTheme="minorHAnsi" w:cstheme="minorHAnsi"/>
          <w:sz w:val="24"/>
          <w:szCs w:val="24"/>
        </w:rPr>
      </w:pPr>
    </w:p>
    <w:p w:rsidR="00FC5A3B" w:rsidRPr="00FC5A3B" w:rsidRDefault="00FC5A3B" w:rsidP="00FC5A3B">
      <w:pPr>
        <w:jc w:val="both"/>
        <w:rPr>
          <w:rFonts w:asciiTheme="minorHAnsi" w:hAnsiTheme="minorHAnsi" w:cstheme="minorHAnsi"/>
          <w:sz w:val="24"/>
          <w:szCs w:val="24"/>
        </w:rPr>
      </w:pPr>
      <w:r w:rsidRPr="00FC5A3B">
        <w:rPr>
          <w:rFonts w:asciiTheme="minorHAnsi" w:hAnsiTheme="minorHAnsi" w:cstheme="minorHAnsi"/>
          <w:sz w:val="24"/>
          <w:szCs w:val="24"/>
        </w:rPr>
        <w:t>Monsieur le Maire expose au Conseil municipal que la compensation des heures supplémentaires peut être réalisée, en tout ou partie, sous la forme d’un repos compensateur et qu’à défaut de compensation sous forme d’un repos compensateur, les heures supplémentaires accomplies sont indemnisées. Néanmoins, seuls les agents relevant aux grades de catégorie C et B peuvent prétendre au versement d’indemnité horaire pour travaux supplémentaires.</w:t>
      </w:r>
    </w:p>
    <w:p w:rsidR="00FC5A3B" w:rsidRPr="00FC5A3B" w:rsidRDefault="00FC5A3B" w:rsidP="00FC5A3B">
      <w:pPr>
        <w:jc w:val="both"/>
        <w:rPr>
          <w:rFonts w:asciiTheme="minorHAnsi" w:hAnsiTheme="minorHAnsi" w:cstheme="minorHAnsi"/>
          <w:sz w:val="24"/>
          <w:szCs w:val="24"/>
        </w:rPr>
      </w:pPr>
    </w:p>
    <w:p w:rsidR="00FC5A3B" w:rsidRPr="00FC5A3B" w:rsidRDefault="00FC5A3B" w:rsidP="00FC5A3B">
      <w:pPr>
        <w:jc w:val="both"/>
        <w:rPr>
          <w:rFonts w:asciiTheme="minorHAnsi" w:hAnsiTheme="minorHAnsi" w:cstheme="minorHAnsi"/>
          <w:sz w:val="24"/>
          <w:szCs w:val="24"/>
        </w:rPr>
      </w:pPr>
      <w:r w:rsidRPr="00FC5A3B">
        <w:rPr>
          <w:rFonts w:asciiTheme="minorHAnsi" w:hAnsiTheme="minorHAnsi" w:cstheme="minorHAnsi"/>
          <w:sz w:val="24"/>
          <w:szCs w:val="24"/>
        </w:rPr>
        <w:t>Il rappelle que les heures supplémentaires ne peuvent excéder 25 heures par mois, sauf lors de circonstances exceptionnelles, sur décision de l’autorité territoriale, le comité technique en étant immédiatement informé.</w:t>
      </w:r>
    </w:p>
    <w:p w:rsidR="00FC5A3B" w:rsidRPr="00FC5A3B" w:rsidRDefault="00FC5A3B" w:rsidP="00FC5A3B">
      <w:pPr>
        <w:jc w:val="both"/>
        <w:rPr>
          <w:rFonts w:asciiTheme="minorHAnsi" w:hAnsiTheme="minorHAnsi" w:cstheme="minorHAnsi"/>
          <w:sz w:val="24"/>
          <w:szCs w:val="24"/>
        </w:rPr>
      </w:pPr>
    </w:p>
    <w:p w:rsidR="00FC5A3B" w:rsidRPr="00FC5A3B" w:rsidRDefault="00FC5A3B" w:rsidP="00FC5A3B">
      <w:pPr>
        <w:jc w:val="both"/>
        <w:rPr>
          <w:rFonts w:asciiTheme="minorHAnsi" w:hAnsiTheme="minorHAnsi" w:cstheme="minorHAnsi"/>
          <w:sz w:val="24"/>
          <w:szCs w:val="24"/>
        </w:rPr>
      </w:pPr>
      <w:r w:rsidRPr="00FC5A3B">
        <w:rPr>
          <w:rFonts w:asciiTheme="minorHAnsi" w:hAnsiTheme="minorHAnsi" w:cstheme="minorHAnsi"/>
          <w:sz w:val="24"/>
          <w:szCs w:val="24"/>
        </w:rPr>
        <w:t>Le conseil municipal après en avoir délibéré à l’unanimité des membres présents :</w:t>
      </w:r>
    </w:p>
    <w:p w:rsidR="00FC5A3B" w:rsidRPr="00FC5A3B" w:rsidRDefault="00FC5A3B" w:rsidP="00FC5A3B">
      <w:pPr>
        <w:jc w:val="both"/>
        <w:rPr>
          <w:rFonts w:asciiTheme="minorHAnsi" w:hAnsiTheme="minorHAnsi" w:cstheme="minorHAnsi"/>
          <w:sz w:val="24"/>
          <w:szCs w:val="24"/>
        </w:rPr>
      </w:pPr>
    </w:p>
    <w:p w:rsidR="00FC5A3B" w:rsidRPr="00FC5A3B" w:rsidRDefault="00FC5A3B" w:rsidP="00FC5A3B">
      <w:pPr>
        <w:pStyle w:val="Paragraphedeliste"/>
        <w:numPr>
          <w:ilvl w:val="0"/>
          <w:numId w:val="3"/>
        </w:numPr>
        <w:jc w:val="both"/>
        <w:rPr>
          <w:rFonts w:asciiTheme="minorHAnsi" w:hAnsiTheme="minorHAnsi" w:cstheme="minorHAnsi"/>
          <w:sz w:val="24"/>
          <w:szCs w:val="24"/>
        </w:rPr>
      </w:pPr>
      <w:r w:rsidRPr="00693000">
        <w:rPr>
          <w:rFonts w:asciiTheme="minorHAnsi" w:hAnsiTheme="minorHAnsi" w:cstheme="minorHAnsi"/>
          <w:b/>
          <w:bCs/>
          <w:sz w:val="24"/>
          <w:szCs w:val="24"/>
        </w:rPr>
        <w:t>DECIDE</w:t>
      </w:r>
      <w:r w:rsidRPr="00FC5A3B">
        <w:rPr>
          <w:rFonts w:asciiTheme="minorHAnsi" w:hAnsiTheme="minorHAnsi" w:cstheme="minorHAnsi"/>
          <w:sz w:val="24"/>
          <w:szCs w:val="24"/>
        </w:rPr>
        <w:t xml:space="preserve"> d’instituer le régime des indemnités horaires pour travaux supplémentaires (IHTS) en faveur des agents susceptibles de les percevoir, dès lors que l’emploi occupé implique la réalisation effective d’heures supplémentaires et que le travail supplémentaire n’a pas fait l’objet d’une compensation sous la forme d’un repos compensateur, décidé expressément par l’autorité territoriale,</w:t>
      </w:r>
    </w:p>
    <w:p w:rsidR="00FC5A3B" w:rsidRPr="00FC5A3B" w:rsidRDefault="00FC5A3B" w:rsidP="00FC5A3B">
      <w:pPr>
        <w:pStyle w:val="Paragraphedeliste"/>
        <w:numPr>
          <w:ilvl w:val="0"/>
          <w:numId w:val="3"/>
        </w:numPr>
        <w:jc w:val="both"/>
        <w:rPr>
          <w:rFonts w:asciiTheme="minorHAnsi" w:hAnsiTheme="minorHAnsi" w:cstheme="minorHAnsi"/>
          <w:sz w:val="24"/>
          <w:szCs w:val="24"/>
        </w:rPr>
      </w:pPr>
      <w:r w:rsidRPr="00693000">
        <w:rPr>
          <w:rFonts w:asciiTheme="minorHAnsi" w:hAnsiTheme="minorHAnsi" w:cstheme="minorHAnsi"/>
          <w:b/>
          <w:bCs/>
          <w:sz w:val="24"/>
          <w:szCs w:val="24"/>
        </w:rPr>
        <w:t>DECIDE</w:t>
      </w:r>
      <w:r w:rsidRPr="00FC5A3B">
        <w:rPr>
          <w:rFonts w:asciiTheme="minorHAnsi" w:hAnsiTheme="minorHAnsi" w:cstheme="minorHAnsi"/>
          <w:sz w:val="24"/>
          <w:szCs w:val="24"/>
        </w:rPr>
        <w:t xml:space="preserve"> qu’au sein de la collectivité les adjoints techniques, les adjoints administratifs pourront percevoir des IHTS</w:t>
      </w:r>
    </w:p>
    <w:p w:rsidR="00FC5A3B" w:rsidRPr="00FC5A3B" w:rsidRDefault="00FC5A3B" w:rsidP="00FC5A3B">
      <w:pPr>
        <w:pStyle w:val="Paragraphedeliste"/>
        <w:numPr>
          <w:ilvl w:val="0"/>
          <w:numId w:val="3"/>
        </w:numPr>
        <w:jc w:val="both"/>
        <w:rPr>
          <w:rFonts w:asciiTheme="minorHAnsi" w:hAnsiTheme="minorHAnsi" w:cstheme="minorHAnsi"/>
          <w:sz w:val="24"/>
          <w:szCs w:val="24"/>
        </w:rPr>
      </w:pPr>
      <w:r w:rsidRPr="00693000">
        <w:rPr>
          <w:rFonts w:asciiTheme="minorHAnsi" w:hAnsiTheme="minorHAnsi" w:cstheme="minorHAnsi"/>
          <w:b/>
          <w:bCs/>
          <w:sz w:val="24"/>
          <w:szCs w:val="24"/>
        </w:rPr>
        <w:t>DECIDE</w:t>
      </w:r>
      <w:r w:rsidRPr="00FC5A3B">
        <w:rPr>
          <w:rFonts w:asciiTheme="minorHAnsi" w:hAnsiTheme="minorHAnsi" w:cstheme="minorHAnsi"/>
          <w:sz w:val="24"/>
          <w:szCs w:val="24"/>
        </w:rPr>
        <w:t xml:space="preserve"> que le régime indemnitaire tel que défini ci-dessus, sera alloué à compter du 1</w:t>
      </w:r>
      <w:r w:rsidRPr="00FC5A3B">
        <w:rPr>
          <w:rFonts w:asciiTheme="minorHAnsi" w:hAnsiTheme="minorHAnsi" w:cstheme="minorHAnsi"/>
          <w:sz w:val="24"/>
          <w:szCs w:val="24"/>
          <w:vertAlign w:val="superscript"/>
        </w:rPr>
        <w:t>er</w:t>
      </w:r>
      <w:r w:rsidRPr="00FC5A3B">
        <w:rPr>
          <w:rFonts w:asciiTheme="minorHAnsi" w:hAnsiTheme="minorHAnsi" w:cstheme="minorHAnsi"/>
          <w:sz w:val="24"/>
          <w:szCs w:val="24"/>
        </w:rPr>
        <w:t xml:space="preserve"> décembre 2020 aux fonctionnaires titulaires, stagiaires et le cas échéant aux agents contractuels de droit public,</w:t>
      </w:r>
    </w:p>
    <w:p w:rsidR="00FC5A3B" w:rsidRPr="00FC5A3B" w:rsidRDefault="00FC5A3B" w:rsidP="00FC5A3B">
      <w:pPr>
        <w:pStyle w:val="Paragraphedeliste"/>
        <w:numPr>
          <w:ilvl w:val="0"/>
          <w:numId w:val="3"/>
        </w:numPr>
        <w:jc w:val="both"/>
        <w:rPr>
          <w:rFonts w:asciiTheme="minorHAnsi" w:hAnsiTheme="minorHAnsi" w:cstheme="minorHAnsi"/>
          <w:sz w:val="24"/>
          <w:szCs w:val="24"/>
        </w:rPr>
      </w:pPr>
      <w:r w:rsidRPr="00693000">
        <w:rPr>
          <w:rFonts w:asciiTheme="minorHAnsi" w:hAnsiTheme="minorHAnsi" w:cstheme="minorHAnsi"/>
          <w:b/>
          <w:bCs/>
          <w:sz w:val="24"/>
          <w:szCs w:val="24"/>
        </w:rPr>
        <w:t>D</w:t>
      </w:r>
      <w:r w:rsidR="00693000">
        <w:rPr>
          <w:rFonts w:asciiTheme="minorHAnsi" w:hAnsiTheme="minorHAnsi" w:cstheme="minorHAnsi"/>
          <w:b/>
          <w:bCs/>
          <w:sz w:val="24"/>
          <w:szCs w:val="24"/>
        </w:rPr>
        <w:t>ECIDE</w:t>
      </w:r>
      <w:r w:rsidRPr="00FC5A3B">
        <w:rPr>
          <w:rFonts w:asciiTheme="minorHAnsi" w:hAnsiTheme="minorHAnsi" w:cstheme="minorHAnsi"/>
          <w:sz w:val="24"/>
          <w:szCs w:val="24"/>
        </w:rPr>
        <w:t xml:space="preserve"> que les dépenses correspondantes seront imputées sur le chapitre 012</w:t>
      </w:r>
      <w:r w:rsidR="00FD2F97">
        <w:rPr>
          <w:rFonts w:asciiTheme="minorHAnsi" w:hAnsiTheme="minorHAnsi" w:cstheme="minorHAnsi"/>
          <w:sz w:val="24"/>
          <w:szCs w:val="24"/>
        </w:rPr>
        <w:t>,</w:t>
      </w:r>
      <w:r w:rsidRPr="00FC5A3B">
        <w:rPr>
          <w:rFonts w:asciiTheme="minorHAnsi" w:hAnsiTheme="minorHAnsi" w:cstheme="minorHAnsi"/>
          <w:sz w:val="24"/>
          <w:szCs w:val="24"/>
        </w:rPr>
        <w:t xml:space="preserve"> articles 64111 et 64113 du budget</w:t>
      </w:r>
    </w:p>
    <w:p w:rsidR="00FC5A3B" w:rsidRDefault="00FC5A3B" w:rsidP="00FC5A3B">
      <w:pPr>
        <w:jc w:val="both"/>
        <w:rPr>
          <w:rFonts w:asciiTheme="minorHAnsi" w:hAnsiTheme="minorHAnsi" w:cstheme="minorHAnsi"/>
          <w:sz w:val="28"/>
          <w:szCs w:val="28"/>
        </w:rPr>
      </w:pPr>
    </w:p>
    <w:p w:rsidR="00FC5A3B" w:rsidRPr="00FC5A3B" w:rsidRDefault="00FC5A3B" w:rsidP="00FC5A3B">
      <w:pPr>
        <w:jc w:val="both"/>
        <w:rPr>
          <w:rFonts w:asciiTheme="minorHAnsi" w:hAnsiTheme="minorHAnsi" w:cstheme="minorHAnsi"/>
          <w:sz w:val="24"/>
          <w:szCs w:val="24"/>
        </w:rPr>
      </w:pPr>
    </w:p>
    <w:p w:rsidR="00FC5A3B" w:rsidRPr="00FC5A3B" w:rsidRDefault="00FC5A3B" w:rsidP="00FC5A3B">
      <w:pPr>
        <w:jc w:val="both"/>
        <w:rPr>
          <w:rFonts w:asciiTheme="minorHAnsi" w:hAnsiTheme="minorHAnsi" w:cstheme="minorHAnsi"/>
          <w:b/>
          <w:bCs/>
          <w:sz w:val="24"/>
          <w:szCs w:val="24"/>
          <w:u w:val="single"/>
        </w:rPr>
      </w:pPr>
      <w:r w:rsidRPr="00FC5A3B">
        <w:rPr>
          <w:rFonts w:asciiTheme="minorHAnsi" w:hAnsiTheme="minorHAnsi" w:cstheme="minorHAnsi"/>
          <w:b/>
          <w:bCs/>
          <w:sz w:val="24"/>
          <w:szCs w:val="24"/>
          <w:u w:val="single"/>
        </w:rPr>
        <w:t>Vente de parcelles agricoles</w:t>
      </w:r>
    </w:p>
    <w:p w:rsidR="00FC5A3B" w:rsidRDefault="00FC5A3B" w:rsidP="00FC5A3B">
      <w:pPr>
        <w:jc w:val="both"/>
        <w:rPr>
          <w:rFonts w:asciiTheme="minorHAnsi" w:hAnsiTheme="minorHAnsi" w:cstheme="minorHAnsi"/>
          <w:sz w:val="24"/>
          <w:szCs w:val="24"/>
        </w:rPr>
      </w:pPr>
    </w:p>
    <w:p w:rsidR="00BA7AF5" w:rsidRPr="00BA7AF5" w:rsidRDefault="00BA7AF5" w:rsidP="00BA7AF5">
      <w:pPr>
        <w:tabs>
          <w:tab w:val="left" w:pos="1365"/>
        </w:tabs>
        <w:jc w:val="both"/>
        <w:rPr>
          <w:rFonts w:asciiTheme="minorHAnsi" w:hAnsiTheme="minorHAnsi" w:cstheme="minorHAnsi"/>
          <w:sz w:val="24"/>
          <w:szCs w:val="24"/>
        </w:rPr>
      </w:pPr>
      <w:r w:rsidRPr="00BA7AF5">
        <w:rPr>
          <w:rFonts w:asciiTheme="minorHAnsi" w:hAnsiTheme="minorHAnsi" w:cstheme="minorHAnsi"/>
          <w:sz w:val="24"/>
          <w:szCs w:val="24"/>
        </w:rPr>
        <w:t xml:space="preserve">La commune est propriétaire d’une parcelle agricole située dans la plaine d’Angiens (ZD13) et </w:t>
      </w:r>
      <w:r w:rsidR="00693000">
        <w:rPr>
          <w:rFonts w:asciiTheme="minorHAnsi" w:hAnsiTheme="minorHAnsi" w:cstheme="minorHAnsi"/>
          <w:sz w:val="24"/>
          <w:szCs w:val="24"/>
        </w:rPr>
        <w:t>deux</w:t>
      </w:r>
      <w:r w:rsidRPr="00BA7AF5">
        <w:rPr>
          <w:rFonts w:asciiTheme="minorHAnsi" w:hAnsiTheme="minorHAnsi" w:cstheme="minorHAnsi"/>
          <w:sz w:val="24"/>
          <w:szCs w:val="24"/>
        </w:rPr>
        <w:t xml:space="preserve"> autre</w:t>
      </w:r>
      <w:r w:rsidR="00E740E4">
        <w:rPr>
          <w:rFonts w:asciiTheme="minorHAnsi" w:hAnsiTheme="minorHAnsi" w:cstheme="minorHAnsi"/>
          <w:sz w:val="24"/>
          <w:szCs w:val="24"/>
        </w:rPr>
        <w:t>s</w:t>
      </w:r>
      <w:r w:rsidRPr="00BA7AF5">
        <w:rPr>
          <w:rFonts w:asciiTheme="minorHAnsi" w:hAnsiTheme="minorHAnsi" w:cstheme="minorHAnsi"/>
          <w:sz w:val="24"/>
          <w:szCs w:val="24"/>
        </w:rPr>
        <w:t xml:space="preserve"> sur la route de </w:t>
      </w:r>
      <w:r w:rsidR="00FD2F97">
        <w:rPr>
          <w:rFonts w:asciiTheme="minorHAnsi" w:hAnsiTheme="minorHAnsi" w:cstheme="minorHAnsi"/>
          <w:sz w:val="24"/>
          <w:szCs w:val="24"/>
        </w:rPr>
        <w:t>V</w:t>
      </w:r>
      <w:r w:rsidRPr="00BA7AF5">
        <w:rPr>
          <w:rFonts w:asciiTheme="minorHAnsi" w:hAnsiTheme="minorHAnsi" w:cstheme="minorHAnsi"/>
          <w:sz w:val="24"/>
          <w:szCs w:val="24"/>
        </w:rPr>
        <w:t xml:space="preserve">eules depuis le carrefour des 5 routes. </w:t>
      </w:r>
      <w:r w:rsidR="00FD2F97">
        <w:rPr>
          <w:rFonts w:asciiTheme="minorHAnsi" w:hAnsiTheme="minorHAnsi" w:cstheme="minorHAnsi"/>
          <w:sz w:val="24"/>
          <w:szCs w:val="24"/>
        </w:rPr>
        <w:t>(</w:t>
      </w:r>
      <w:r w:rsidRPr="00BA7AF5">
        <w:rPr>
          <w:rFonts w:asciiTheme="minorHAnsi" w:hAnsiTheme="minorHAnsi" w:cstheme="minorHAnsi"/>
          <w:sz w:val="24"/>
          <w:szCs w:val="24"/>
        </w:rPr>
        <w:t>ZI7 et 20)</w:t>
      </w:r>
    </w:p>
    <w:p w:rsidR="00BA7AF5" w:rsidRPr="00BA7AF5" w:rsidRDefault="00BA7AF5" w:rsidP="00BA7AF5">
      <w:pPr>
        <w:tabs>
          <w:tab w:val="left" w:pos="1365"/>
        </w:tabs>
        <w:jc w:val="both"/>
        <w:rPr>
          <w:rFonts w:asciiTheme="minorHAnsi" w:hAnsiTheme="minorHAnsi" w:cstheme="minorHAnsi"/>
          <w:sz w:val="24"/>
          <w:szCs w:val="24"/>
        </w:rPr>
      </w:pPr>
      <w:r w:rsidRPr="00BA7AF5">
        <w:rPr>
          <w:rFonts w:asciiTheme="minorHAnsi" w:hAnsiTheme="minorHAnsi" w:cstheme="minorHAnsi"/>
          <w:sz w:val="24"/>
          <w:szCs w:val="24"/>
        </w:rPr>
        <w:t xml:space="preserve">Les </w:t>
      </w:r>
      <w:r w:rsidR="00693000">
        <w:rPr>
          <w:rFonts w:asciiTheme="minorHAnsi" w:hAnsiTheme="minorHAnsi" w:cstheme="minorHAnsi"/>
          <w:sz w:val="24"/>
          <w:szCs w:val="24"/>
        </w:rPr>
        <w:t>3</w:t>
      </w:r>
      <w:r w:rsidRPr="00BA7AF5">
        <w:rPr>
          <w:rFonts w:asciiTheme="minorHAnsi" w:hAnsiTheme="minorHAnsi" w:cstheme="minorHAnsi"/>
          <w:sz w:val="24"/>
          <w:szCs w:val="24"/>
        </w:rPr>
        <w:t xml:space="preserve"> parcelles sont sous baux ruraux mais un des agriculteurs est prêt à acheter la parcelle de 6200 m²</w:t>
      </w:r>
      <w:r w:rsidR="00693000">
        <w:rPr>
          <w:rFonts w:asciiTheme="minorHAnsi" w:hAnsiTheme="minorHAnsi" w:cstheme="minorHAnsi"/>
          <w:sz w:val="24"/>
          <w:szCs w:val="24"/>
        </w:rPr>
        <w:t xml:space="preserve"> (ZD13)</w:t>
      </w:r>
      <w:r w:rsidRPr="00BA7AF5">
        <w:rPr>
          <w:rFonts w:asciiTheme="minorHAnsi" w:hAnsiTheme="minorHAnsi" w:cstheme="minorHAnsi"/>
          <w:sz w:val="24"/>
          <w:szCs w:val="24"/>
        </w:rPr>
        <w:t>.</w:t>
      </w:r>
    </w:p>
    <w:p w:rsidR="00BA7AF5" w:rsidRDefault="00BA7AF5" w:rsidP="00BA7AF5">
      <w:pPr>
        <w:tabs>
          <w:tab w:val="left" w:pos="1365"/>
        </w:tabs>
        <w:jc w:val="both"/>
        <w:rPr>
          <w:rFonts w:asciiTheme="minorHAnsi" w:hAnsiTheme="minorHAnsi" w:cstheme="minorHAnsi"/>
          <w:sz w:val="24"/>
          <w:szCs w:val="24"/>
        </w:rPr>
      </w:pPr>
      <w:r w:rsidRPr="00BA7AF5">
        <w:rPr>
          <w:rFonts w:asciiTheme="minorHAnsi" w:hAnsiTheme="minorHAnsi" w:cstheme="minorHAnsi"/>
          <w:sz w:val="24"/>
          <w:szCs w:val="24"/>
        </w:rPr>
        <w:t>La deuxième de 1 ha sera mise éventuellement à la vente</w:t>
      </w:r>
      <w:r>
        <w:rPr>
          <w:rFonts w:asciiTheme="minorHAnsi" w:hAnsiTheme="minorHAnsi" w:cstheme="minorHAnsi"/>
          <w:sz w:val="24"/>
          <w:szCs w:val="24"/>
        </w:rPr>
        <w:t>.</w:t>
      </w:r>
    </w:p>
    <w:p w:rsidR="00BA7AF5" w:rsidRDefault="00BA7AF5" w:rsidP="00BA7AF5">
      <w:pPr>
        <w:tabs>
          <w:tab w:val="left" w:pos="1365"/>
        </w:tabs>
        <w:jc w:val="both"/>
        <w:rPr>
          <w:rFonts w:asciiTheme="minorHAnsi" w:hAnsiTheme="minorHAnsi" w:cstheme="minorHAnsi"/>
          <w:sz w:val="24"/>
          <w:szCs w:val="24"/>
        </w:rPr>
      </w:pPr>
    </w:p>
    <w:p w:rsidR="00BA7AF5" w:rsidRDefault="00BA7AF5"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Maitre REMY a été consulté pour connaitre les prix approximatifs des terrains agricoles dans les 2 secteurs concernés. Sa réponse n’était pas encore arrivée avant le conseil municipal.</w:t>
      </w:r>
    </w:p>
    <w:p w:rsidR="00BA7AF5" w:rsidRDefault="00BA7AF5" w:rsidP="00BA7AF5">
      <w:pPr>
        <w:tabs>
          <w:tab w:val="left" w:pos="1365"/>
        </w:tabs>
        <w:jc w:val="both"/>
        <w:rPr>
          <w:rFonts w:asciiTheme="minorHAnsi" w:hAnsiTheme="minorHAnsi" w:cstheme="minorHAnsi"/>
          <w:sz w:val="24"/>
          <w:szCs w:val="24"/>
        </w:rPr>
      </w:pPr>
    </w:p>
    <w:p w:rsidR="00BA7AF5" w:rsidRDefault="00693000"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Le conseil municipal après en avoir délibéré à l’unanimité des membres présents :</w:t>
      </w:r>
    </w:p>
    <w:p w:rsidR="00693000" w:rsidRDefault="00693000" w:rsidP="00BA7AF5">
      <w:pPr>
        <w:tabs>
          <w:tab w:val="left" w:pos="1365"/>
        </w:tabs>
        <w:jc w:val="both"/>
        <w:rPr>
          <w:rFonts w:asciiTheme="minorHAnsi" w:hAnsiTheme="minorHAnsi" w:cstheme="minorHAnsi"/>
          <w:sz w:val="24"/>
          <w:szCs w:val="24"/>
        </w:rPr>
      </w:pPr>
    </w:p>
    <w:p w:rsidR="00693000" w:rsidRDefault="00693000" w:rsidP="00693000">
      <w:pPr>
        <w:pStyle w:val="Paragraphedeliste"/>
        <w:numPr>
          <w:ilvl w:val="0"/>
          <w:numId w:val="3"/>
        </w:numPr>
        <w:tabs>
          <w:tab w:val="left" w:pos="1365"/>
        </w:tabs>
        <w:jc w:val="both"/>
        <w:rPr>
          <w:rFonts w:asciiTheme="minorHAnsi" w:hAnsiTheme="minorHAnsi" w:cstheme="minorHAnsi"/>
          <w:sz w:val="24"/>
          <w:szCs w:val="24"/>
        </w:rPr>
      </w:pPr>
      <w:r w:rsidRPr="00693000">
        <w:rPr>
          <w:rFonts w:asciiTheme="minorHAnsi" w:hAnsiTheme="minorHAnsi" w:cstheme="minorHAnsi"/>
          <w:b/>
          <w:bCs/>
          <w:sz w:val="24"/>
          <w:szCs w:val="24"/>
        </w:rPr>
        <w:t>DECIDE</w:t>
      </w:r>
      <w:r>
        <w:rPr>
          <w:rFonts w:asciiTheme="minorHAnsi" w:hAnsiTheme="minorHAnsi" w:cstheme="minorHAnsi"/>
          <w:sz w:val="24"/>
          <w:szCs w:val="24"/>
        </w:rPr>
        <w:t xml:space="preserve"> de vendre les parcelles ZD 13, ZI 7 et ZI 20 </w:t>
      </w:r>
    </w:p>
    <w:p w:rsidR="00693000" w:rsidRPr="00693000" w:rsidRDefault="00693000" w:rsidP="00693000">
      <w:pPr>
        <w:pStyle w:val="Paragraphedeliste"/>
        <w:numPr>
          <w:ilvl w:val="0"/>
          <w:numId w:val="3"/>
        </w:numPr>
        <w:tabs>
          <w:tab w:val="left" w:pos="1365"/>
        </w:tabs>
        <w:jc w:val="both"/>
        <w:rPr>
          <w:rFonts w:asciiTheme="minorHAnsi" w:hAnsiTheme="minorHAnsi" w:cstheme="minorHAnsi"/>
          <w:sz w:val="24"/>
          <w:szCs w:val="24"/>
        </w:rPr>
      </w:pPr>
      <w:r w:rsidRPr="00693000">
        <w:rPr>
          <w:rFonts w:asciiTheme="minorHAnsi" w:hAnsiTheme="minorHAnsi" w:cstheme="minorHAnsi"/>
          <w:b/>
          <w:bCs/>
          <w:sz w:val="24"/>
          <w:szCs w:val="24"/>
        </w:rPr>
        <w:t>AUTORISE</w:t>
      </w:r>
      <w:r>
        <w:rPr>
          <w:rFonts w:asciiTheme="minorHAnsi" w:hAnsiTheme="minorHAnsi" w:cstheme="minorHAnsi"/>
          <w:sz w:val="24"/>
          <w:szCs w:val="24"/>
        </w:rPr>
        <w:t xml:space="preserve"> Mr le Maire à entreprendre toutes les démarches nécessaires.</w:t>
      </w:r>
    </w:p>
    <w:p w:rsidR="00BA7AF5" w:rsidRDefault="00BA7AF5" w:rsidP="00BA7AF5">
      <w:pPr>
        <w:tabs>
          <w:tab w:val="left" w:pos="1365"/>
        </w:tabs>
        <w:jc w:val="both"/>
        <w:rPr>
          <w:rFonts w:asciiTheme="minorHAnsi" w:hAnsiTheme="minorHAnsi" w:cstheme="minorHAnsi"/>
          <w:sz w:val="24"/>
          <w:szCs w:val="24"/>
        </w:rPr>
      </w:pPr>
    </w:p>
    <w:p w:rsidR="00BA7AF5" w:rsidRDefault="00BA7AF5" w:rsidP="00BA7AF5">
      <w:pPr>
        <w:tabs>
          <w:tab w:val="left" w:pos="1365"/>
        </w:tabs>
        <w:jc w:val="both"/>
        <w:rPr>
          <w:rFonts w:asciiTheme="minorHAnsi" w:hAnsiTheme="minorHAnsi" w:cstheme="minorHAnsi"/>
          <w:sz w:val="24"/>
          <w:szCs w:val="24"/>
        </w:rPr>
      </w:pPr>
    </w:p>
    <w:p w:rsidR="00693000" w:rsidRDefault="00693000" w:rsidP="00BA7AF5">
      <w:pPr>
        <w:tabs>
          <w:tab w:val="left" w:pos="1365"/>
        </w:tabs>
        <w:jc w:val="both"/>
        <w:rPr>
          <w:rFonts w:asciiTheme="minorHAnsi" w:hAnsiTheme="minorHAnsi" w:cstheme="minorHAnsi"/>
          <w:sz w:val="24"/>
          <w:szCs w:val="24"/>
        </w:rPr>
      </w:pPr>
    </w:p>
    <w:p w:rsidR="00693000" w:rsidRDefault="00693000" w:rsidP="00BA7AF5">
      <w:pPr>
        <w:tabs>
          <w:tab w:val="left" w:pos="1365"/>
        </w:tabs>
        <w:jc w:val="both"/>
        <w:rPr>
          <w:rFonts w:asciiTheme="minorHAnsi" w:hAnsiTheme="minorHAnsi" w:cstheme="minorHAnsi"/>
          <w:sz w:val="24"/>
          <w:szCs w:val="24"/>
        </w:rPr>
      </w:pPr>
    </w:p>
    <w:p w:rsidR="00693000" w:rsidRDefault="00693000" w:rsidP="00BA7AF5">
      <w:pPr>
        <w:tabs>
          <w:tab w:val="left" w:pos="1365"/>
        </w:tabs>
        <w:jc w:val="both"/>
        <w:rPr>
          <w:rFonts w:asciiTheme="minorHAnsi" w:hAnsiTheme="minorHAnsi" w:cstheme="minorHAnsi"/>
          <w:sz w:val="24"/>
          <w:szCs w:val="24"/>
        </w:rPr>
      </w:pPr>
    </w:p>
    <w:p w:rsidR="00693000" w:rsidRDefault="00693000" w:rsidP="00BA7AF5">
      <w:pPr>
        <w:tabs>
          <w:tab w:val="left" w:pos="1365"/>
        </w:tabs>
        <w:jc w:val="both"/>
        <w:rPr>
          <w:rFonts w:asciiTheme="minorHAnsi" w:hAnsiTheme="minorHAnsi" w:cstheme="minorHAnsi"/>
          <w:sz w:val="24"/>
          <w:szCs w:val="24"/>
        </w:rPr>
      </w:pPr>
    </w:p>
    <w:p w:rsidR="00693000" w:rsidRDefault="00693000" w:rsidP="00BA7AF5">
      <w:pPr>
        <w:tabs>
          <w:tab w:val="left" w:pos="1365"/>
        </w:tabs>
        <w:jc w:val="both"/>
        <w:rPr>
          <w:rFonts w:asciiTheme="minorHAnsi" w:hAnsiTheme="minorHAnsi" w:cstheme="minorHAnsi"/>
          <w:sz w:val="24"/>
          <w:szCs w:val="24"/>
        </w:rPr>
      </w:pPr>
    </w:p>
    <w:p w:rsidR="00693000" w:rsidRDefault="00693000" w:rsidP="00BA7AF5">
      <w:pPr>
        <w:tabs>
          <w:tab w:val="left" w:pos="1365"/>
        </w:tabs>
        <w:jc w:val="both"/>
        <w:rPr>
          <w:rFonts w:asciiTheme="minorHAnsi" w:hAnsiTheme="minorHAnsi" w:cstheme="minorHAnsi"/>
          <w:b/>
          <w:bCs/>
          <w:sz w:val="24"/>
          <w:szCs w:val="24"/>
          <w:u w:val="single"/>
        </w:rPr>
      </w:pPr>
      <w:r w:rsidRPr="00693000">
        <w:rPr>
          <w:rFonts w:asciiTheme="minorHAnsi" w:hAnsiTheme="minorHAnsi" w:cstheme="minorHAnsi"/>
          <w:b/>
          <w:bCs/>
          <w:sz w:val="24"/>
          <w:szCs w:val="24"/>
          <w:u w:val="single"/>
        </w:rPr>
        <w:t xml:space="preserve">Informations </w:t>
      </w:r>
    </w:p>
    <w:p w:rsidR="00693000" w:rsidRDefault="00693000" w:rsidP="00BA7AF5">
      <w:pPr>
        <w:tabs>
          <w:tab w:val="left" w:pos="1365"/>
        </w:tabs>
        <w:jc w:val="both"/>
        <w:rPr>
          <w:rFonts w:asciiTheme="minorHAnsi" w:hAnsiTheme="minorHAnsi" w:cstheme="minorHAnsi"/>
          <w:b/>
          <w:bCs/>
          <w:sz w:val="24"/>
          <w:szCs w:val="24"/>
          <w:u w:val="single"/>
        </w:rPr>
      </w:pPr>
    </w:p>
    <w:p w:rsidR="00693000" w:rsidRPr="00693000" w:rsidRDefault="00693000" w:rsidP="00693000">
      <w:pPr>
        <w:tabs>
          <w:tab w:val="left" w:pos="1365"/>
        </w:tabs>
        <w:jc w:val="both"/>
        <w:rPr>
          <w:rFonts w:asciiTheme="minorHAnsi" w:hAnsiTheme="minorHAnsi" w:cstheme="minorHAnsi"/>
          <w:sz w:val="24"/>
          <w:szCs w:val="24"/>
        </w:rPr>
      </w:pPr>
      <w:r w:rsidRPr="00693000">
        <w:rPr>
          <w:rFonts w:asciiTheme="minorHAnsi" w:hAnsiTheme="minorHAnsi" w:cstheme="minorHAnsi"/>
          <w:b/>
          <w:bCs/>
          <w:sz w:val="24"/>
          <w:szCs w:val="24"/>
          <w:u w:val="single"/>
        </w:rPr>
        <w:t>Bâtiment</w:t>
      </w:r>
      <w:r w:rsidRPr="00693000">
        <w:rPr>
          <w:rFonts w:asciiTheme="minorHAnsi" w:hAnsiTheme="minorHAnsi" w:cstheme="minorHAnsi"/>
          <w:b/>
          <w:bCs/>
          <w:sz w:val="24"/>
          <w:szCs w:val="24"/>
        </w:rPr>
        <w:t xml:space="preserve"> : </w:t>
      </w:r>
      <w:r w:rsidRPr="00693000">
        <w:rPr>
          <w:rFonts w:asciiTheme="minorHAnsi" w:hAnsiTheme="minorHAnsi" w:cstheme="minorHAnsi"/>
          <w:sz w:val="24"/>
          <w:szCs w:val="24"/>
        </w:rPr>
        <w:t>les travaux se terminent cette semaine</w:t>
      </w:r>
      <w:r>
        <w:rPr>
          <w:rFonts w:asciiTheme="minorHAnsi" w:hAnsiTheme="minorHAnsi" w:cstheme="minorHAnsi"/>
          <w:sz w:val="24"/>
          <w:szCs w:val="24"/>
        </w:rPr>
        <w:t xml:space="preserve">, les opérations de réception ont </w:t>
      </w:r>
      <w:r w:rsidR="00FD2F97">
        <w:rPr>
          <w:rFonts w:asciiTheme="minorHAnsi" w:hAnsiTheme="minorHAnsi" w:cstheme="minorHAnsi"/>
          <w:sz w:val="24"/>
          <w:szCs w:val="24"/>
        </w:rPr>
        <w:t>lieu</w:t>
      </w:r>
      <w:r>
        <w:rPr>
          <w:rFonts w:asciiTheme="minorHAnsi" w:hAnsiTheme="minorHAnsi" w:cstheme="minorHAnsi"/>
          <w:sz w:val="24"/>
          <w:szCs w:val="24"/>
        </w:rPr>
        <w:t xml:space="preserve"> le 11 décembre.</w:t>
      </w:r>
      <w:r w:rsidRPr="00693000">
        <w:rPr>
          <w:rFonts w:asciiTheme="minorHAnsi" w:hAnsiTheme="minorHAnsi" w:cstheme="minorHAnsi"/>
          <w:sz w:val="24"/>
          <w:szCs w:val="24"/>
        </w:rPr>
        <w:t xml:space="preserve"> </w:t>
      </w:r>
    </w:p>
    <w:p w:rsidR="00693000" w:rsidRPr="00693000" w:rsidRDefault="00693000" w:rsidP="00693000">
      <w:pPr>
        <w:tabs>
          <w:tab w:val="left" w:pos="1365"/>
        </w:tabs>
        <w:jc w:val="both"/>
        <w:rPr>
          <w:rFonts w:asciiTheme="minorHAnsi" w:hAnsiTheme="minorHAnsi" w:cstheme="minorHAnsi"/>
          <w:sz w:val="24"/>
          <w:szCs w:val="24"/>
        </w:rPr>
      </w:pPr>
    </w:p>
    <w:p w:rsidR="00693000" w:rsidRPr="00693000" w:rsidRDefault="00693000" w:rsidP="00693000">
      <w:pPr>
        <w:tabs>
          <w:tab w:val="left" w:pos="1365"/>
        </w:tabs>
        <w:jc w:val="both"/>
        <w:rPr>
          <w:rFonts w:asciiTheme="minorHAnsi" w:hAnsiTheme="minorHAnsi" w:cstheme="minorHAnsi"/>
          <w:sz w:val="24"/>
          <w:szCs w:val="24"/>
        </w:rPr>
      </w:pPr>
      <w:r w:rsidRPr="00693000">
        <w:rPr>
          <w:rFonts w:asciiTheme="minorHAnsi" w:hAnsiTheme="minorHAnsi" w:cstheme="minorHAnsi"/>
          <w:b/>
          <w:bCs/>
          <w:sz w:val="24"/>
          <w:szCs w:val="24"/>
          <w:u w:val="single"/>
        </w:rPr>
        <w:t>Pont</w:t>
      </w:r>
      <w:r w:rsidRPr="00693000">
        <w:rPr>
          <w:rFonts w:asciiTheme="minorHAnsi" w:hAnsiTheme="minorHAnsi" w:cstheme="minorHAnsi"/>
          <w:b/>
          <w:bCs/>
          <w:sz w:val="24"/>
          <w:szCs w:val="24"/>
        </w:rPr>
        <w:t xml:space="preserve"> : </w:t>
      </w:r>
      <w:r>
        <w:rPr>
          <w:rFonts w:asciiTheme="minorHAnsi" w:hAnsiTheme="minorHAnsi" w:cstheme="minorHAnsi"/>
          <w:b/>
          <w:bCs/>
          <w:sz w:val="24"/>
          <w:szCs w:val="24"/>
        </w:rPr>
        <w:t xml:space="preserve"> </w:t>
      </w:r>
      <w:r w:rsidRPr="00693000">
        <w:rPr>
          <w:rFonts w:asciiTheme="minorHAnsi" w:hAnsiTheme="minorHAnsi" w:cstheme="minorHAnsi"/>
          <w:sz w:val="24"/>
          <w:szCs w:val="24"/>
        </w:rPr>
        <w:t>Les travaux devraient démarrer en début d’année pour une circulation rétablie à la fin du 1</w:t>
      </w:r>
      <w:r w:rsidRPr="00693000">
        <w:rPr>
          <w:rFonts w:asciiTheme="minorHAnsi" w:hAnsiTheme="minorHAnsi" w:cstheme="minorHAnsi"/>
          <w:sz w:val="24"/>
          <w:szCs w:val="24"/>
          <w:vertAlign w:val="superscript"/>
        </w:rPr>
        <w:t>er</w:t>
      </w:r>
      <w:r w:rsidRPr="00693000">
        <w:rPr>
          <w:rFonts w:asciiTheme="minorHAnsi" w:hAnsiTheme="minorHAnsi" w:cstheme="minorHAnsi"/>
          <w:sz w:val="24"/>
          <w:szCs w:val="24"/>
        </w:rPr>
        <w:t xml:space="preserve"> trimestre 2021.</w:t>
      </w:r>
    </w:p>
    <w:p w:rsidR="00693000" w:rsidRPr="00693000" w:rsidRDefault="00693000" w:rsidP="00693000">
      <w:pPr>
        <w:tabs>
          <w:tab w:val="left" w:pos="1365"/>
        </w:tabs>
        <w:jc w:val="both"/>
        <w:rPr>
          <w:rFonts w:asciiTheme="minorHAnsi" w:hAnsiTheme="minorHAnsi" w:cstheme="minorHAnsi"/>
          <w:sz w:val="24"/>
          <w:szCs w:val="24"/>
        </w:rPr>
      </w:pPr>
    </w:p>
    <w:p w:rsidR="00693000" w:rsidRPr="00693000" w:rsidRDefault="00693000" w:rsidP="00693000">
      <w:pPr>
        <w:tabs>
          <w:tab w:val="left" w:pos="1365"/>
        </w:tabs>
        <w:jc w:val="both"/>
        <w:rPr>
          <w:rFonts w:asciiTheme="minorHAnsi" w:hAnsiTheme="minorHAnsi" w:cstheme="minorHAnsi"/>
          <w:sz w:val="24"/>
          <w:szCs w:val="24"/>
        </w:rPr>
      </w:pPr>
      <w:r w:rsidRPr="00693000">
        <w:rPr>
          <w:rFonts w:asciiTheme="minorHAnsi" w:hAnsiTheme="minorHAnsi" w:cstheme="minorHAnsi"/>
          <w:b/>
          <w:bCs/>
          <w:sz w:val="24"/>
          <w:szCs w:val="24"/>
          <w:u w:val="single"/>
        </w:rPr>
        <w:t>Cavée Gros Jean</w:t>
      </w:r>
      <w:r w:rsidRPr="00693000">
        <w:rPr>
          <w:rFonts w:asciiTheme="minorHAnsi" w:hAnsiTheme="minorHAnsi" w:cstheme="minorHAnsi"/>
          <w:b/>
          <w:bCs/>
          <w:sz w:val="24"/>
          <w:szCs w:val="24"/>
        </w:rPr>
        <w:t xml:space="preserve"> : </w:t>
      </w:r>
      <w:r w:rsidR="0027156B" w:rsidRPr="0027156B">
        <w:rPr>
          <w:rFonts w:asciiTheme="minorHAnsi" w:hAnsiTheme="minorHAnsi" w:cstheme="minorHAnsi"/>
          <w:sz w:val="24"/>
          <w:szCs w:val="24"/>
        </w:rPr>
        <w:t>une</w:t>
      </w:r>
      <w:r w:rsidRPr="00693000">
        <w:rPr>
          <w:rFonts w:asciiTheme="minorHAnsi" w:hAnsiTheme="minorHAnsi" w:cstheme="minorHAnsi"/>
          <w:sz w:val="24"/>
          <w:szCs w:val="24"/>
        </w:rPr>
        <w:t xml:space="preserve">1ere réunion sur place avec </w:t>
      </w:r>
      <w:r w:rsidR="0027156B">
        <w:rPr>
          <w:rFonts w:asciiTheme="minorHAnsi" w:hAnsiTheme="minorHAnsi" w:cstheme="minorHAnsi"/>
          <w:sz w:val="24"/>
          <w:szCs w:val="24"/>
        </w:rPr>
        <w:t xml:space="preserve">les riverains et la commission environnement a eu lieu. </w:t>
      </w:r>
      <w:r w:rsidR="00FD2F97">
        <w:rPr>
          <w:rFonts w:asciiTheme="minorHAnsi" w:hAnsiTheme="minorHAnsi" w:cstheme="minorHAnsi"/>
          <w:sz w:val="24"/>
          <w:szCs w:val="24"/>
        </w:rPr>
        <w:t xml:space="preserve">Une </w:t>
      </w:r>
      <w:r w:rsidRPr="00693000">
        <w:rPr>
          <w:rFonts w:asciiTheme="minorHAnsi" w:hAnsiTheme="minorHAnsi" w:cstheme="minorHAnsi"/>
          <w:sz w:val="24"/>
          <w:szCs w:val="24"/>
        </w:rPr>
        <w:t>2</w:t>
      </w:r>
      <w:r w:rsidRPr="00FD2F97">
        <w:rPr>
          <w:rFonts w:asciiTheme="minorHAnsi" w:hAnsiTheme="minorHAnsi" w:cstheme="minorHAnsi"/>
          <w:sz w:val="24"/>
          <w:szCs w:val="24"/>
          <w:vertAlign w:val="superscript"/>
        </w:rPr>
        <w:t>eme</w:t>
      </w:r>
      <w:r w:rsidRPr="00693000">
        <w:rPr>
          <w:rFonts w:asciiTheme="minorHAnsi" w:hAnsiTheme="minorHAnsi" w:cstheme="minorHAnsi"/>
          <w:sz w:val="24"/>
          <w:szCs w:val="24"/>
        </w:rPr>
        <w:t xml:space="preserve"> Réunion </w:t>
      </w:r>
      <w:r w:rsidR="0027156B">
        <w:rPr>
          <w:rFonts w:asciiTheme="minorHAnsi" w:hAnsiTheme="minorHAnsi" w:cstheme="minorHAnsi"/>
          <w:sz w:val="24"/>
          <w:szCs w:val="24"/>
        </w:rPr>
        <w:t>avec le</w:t>
      </w:r>
      <w:r w:rsidRPr="00693000">
        <w:rPr>
          <w:rFonts w:asciiTheme="minorHAnsi" w:hAnsiTheme="minorHAnsi" w:cstheme="minorHAnsi"/>
          <w:sz w:val="24"/>
          <w:szCs w:val="24"/>
        </w:rPr>
        <w:t xml:space="preserve"> S</w:t>
      </w:r>
      <w:r w:rsidR="0027156B">
        <w:rPr>
          <w:rFonts w:asciiTheme="minorHAnsi" w:hAnsiTheme="minorHAnsi" w:cstheme="minorHAnsi"/>
          <w:sz w:val="24"/>
          <w:szCs w:val="24"/>
        </w:rPr>
        <w:t xml:space="preserve">yndicat </w:t>
      </w:r>
      <w:r w:rsidRPr="00693000">
        <w:rPr>
          <w:rFonts w:asciiTheme="minorHAnsi" w:hAnsiTheme="minorHAnsi" w:cstheme="minorHAnsi"/>
          <w:sz w:val="24"/>
          <w:szCs w:val="24"/>
        </w:rPr>
        <w:t>M</w:t>
      </w:r>
      <w:r w:rsidR="0027156B">
        <w:rPr>
          <w:rFonts w:asciiTheme="minorHAnsi" w:hAnsiTheme="minorHAnsi" w:cstheme="minorHAnsi"/>
          <w:sz w:val="24"/>
          <w:szCs w:val="24"/>
        </w:rPr>
        <w:t>ixte des Versants du Dun et de la Veules</w:t>
      </w:r>
      <w:r w:rsidRPr="00693000">
        <w:rPr>
          <w:rFonts w:asciiTheme="minorHAnsi" w:hAnsiTheme="minorHAnsi" w:cstheme="minorHAnsi"/>
          <w:sz w:val="24"/>
          <w:szCs w:val="24"/>
        </w:rPr>
        <w:t xml:space="preserve"> </w:t>
      </w:r>
      <w:r w:rsidR="00FD2F97">
        <w:rPr>
          <w:rFonts w:asciiTheme="minorHAnsi" w:hAnsiTheme="minorHAnsi" w:cstheme="minorHAnsi"/>
          <w:sz w:val="24"/>
          <w:szCs w:val="24"/>
        </w:rPr>
        <w:t>a</w:t>
      </w:r>
      <w:r w:rsidR="0027156B">
        <w:rPr>
          <w:rFonts w:asciiTheme="minorHAnsi" w:hAnsiTheme="minorHAnsi" w:cstheme="minorHAnsi"/>
          <w:sz w:val="24"/>
          <w:szCs w:val="24"/>
        </w:rPr>
        <w:t xml:space="preserve"> permis à celui-ci de faire des </w:t>
      </w:r>
      <w:r w:rsidRPr="00693000">
        <w:rPr>
          <w:rFonts w:asciiTheme="minorHAnsi" w:hAnsiTheme="minorHAnsi" w:cstheme="minorHAnsi"/>
          <w:sz w:val="24"/>
          <w:szCs w:val="24"/>
        </w:rPr>
        <w:t>propositions techniques</w:t>
      </w:r>
      <w:r>
        <w:rPr>
          <w:rFonts w:asciiTheme="minorHAnsi" w:hAnsiTheme="minorHAnsi" w:cstheme="minorHAnsi"/>
          <w:sz w:val="24"/>
          <w:szCs w:val="24"/>
        </w:rPr>
        <w:t>. Des travaux seront entrepris en fonction des assolements sur les parcelles adjacentes.</w:t>
      </w:r>
    </w:p>
    <w:p w:rsidR="00693000" w:rsidRPr="00693000" w:rsidRDefault="00693000" w:rsidP="00693000">
      <w:pPr>
        <w:tabs>
          <w:tab w:val="left" w:pos="1365"/>
        </w:tabs>
        <w:jc w:val="both"/>
        <w:rPr>
          <w:rFonts w:asciiTheme="minorHAnsi" w:hAnsiTheme="minorHAnsi" w:cstheme="minorHAnsi"/>
          <w:b/>
          <w:bCs/>
          <w:sz w:val="24"/>
          <w:szCs w:val="24"/>
        </w:rPr>
      </w:pPr>
    </w:p>
    <w:p w:rsidR="00693000" w:rsidRPr="00693000" w:rsidRDefault="00693000" w:rsidP="00693000">
      <w:pPr>
        <w:tabs>
          <w:tab w:val="left" w:pos="1365"/>
        </w:tabs>
        <w:jc w:val="both"/>
        <w:rPr>
          <w:rFonts w:asciiTheme="minorHAnsi" w:hAnsiTheme="minorHAnsi" w:cstheme="minorHAnsi"/>
          <w:sz w:val="24"/>
          <w:szCs w:val="24"/>
        </w:rPr>
      </w:pPr>
      <w:r w:rsidRPr="00693000">
        <w:rPr>
          <w:rFonts w:asciiTheme="minorHAnsi" w:hAnsiTheme="minorHAnsi" w:cstheme="minorHAnsi"/>
          <w:b/>
          <w:bCs/>
          <w:sz w:val="24"/>
          <w:szCs w:val="24"/>
          <w:u w:val="single"/>
        </w:rPr>
        <w:t>Chemin Barbaret</w:t>
      </w:r>
      <w:r w:rsidRPr="00693000">
        <w:rPr>
          <w:rFonts w:asciiTheme="minorHAnsi" w:hAnsiTheme="minorHAnsi" w:cstheme="minorHAnsi"/>
          <w:b/>
          <w:bCs/>
          <w:sz w:val="24"/>
          <w:szCs w:val="24"/>
        </w:rPr>
        <w:t xml:space="preserve"> : </w:t>
      </w:r>
      <w:r w:rsidRPr="00693000">
        <w:rPr>
          <w:rFonts w:asciiTheme="minorHAnsi" w:hAnsiTheme="minorHAnsi" w:cstheme="minorHAnsi"/>
          <w:sz w:val="24"/>
          <w:szCs w:val="24"/>
        </w:rPr>
        <w:t xml:space="preserve">le talus avait été </w:t>
      </w:r>
      <w:r w:rsidR="00FD2F97">
        <w:rPr>
          <w:rFonts w:asciiTheme="minorHAnsi" w:hAnsiTheme="minorHAnsi" w:cstheme="minorHAnsi"/>
          <w:sz w:val="24"/>
          <w:szCs w:val="24"/>
        </w:rPr>
        <w:t>recalibré</w:t>
      </w:r>
      <w:r w:rsidRPr="00693000">
        <w:rPr>
          <w:rFonts w:asciiTheme="minorHAnsi" w:hAnsiTheme="minorHAnsi" w:cstheme="minorHAnsi"/>
          <w:sz w:val="24"/>
          <w:szCs w:val="24"/>
        </w:rPr>
        <w:t xml:space="preserve"> cet été et les arbres ont été plantés aux alentours du 15 novembre pendant 1 semaine</w:t>
      </w:r>
    </w:p>
    <w:p w:rsidR="00693000" w:rsidRPr="00693000" w:rsidRDefault="00693000" w:rsidP="00693000">
      <w:pPr>
        <w:tabs>
          <w:tab w:val="left" w:pos="1365"/>
        </w:tabs>
        <w:jc w:val="both"/>
        <w:rPr>
          <w:rFonts w:asciiTheme="minorHAnsi" w:hAnsiTheme="minorHAnsi" w:cstheme="minorHAnsi"/>
          <w:sz w:val="24"/>
          <w:szCs w:val="24"/>
        </w:rPr>
      </w:pPr>
    </w:p>
    <w:p w:rsidR="0027156B" w:rsidRPr="0027156B" w:rsidRDefault="00693000" w:rsidP="00693000">
      <w:pPr>
        <w:tabs>
          <w:tab w:val="left" w:pos="1365"/>
        </w:tabs>
        <w:jc w:val="both"/>
        <w:rPr>
          <w:rFonts w:asciiTheme="minorHAnsi" w:hAnsiTheme="minorHAnsi" w:cstheme="minorHAnsi"/>
          <w:sz w:val="24"/>
          <w:szCs w:val="24"/>
        </w:rPr>
      </w:pPr>
      <w:r w:rsidRPr="00693000">
        <w:rPr>
          <w:rFonts w:asciiTheme="minorHAnsi" w:hAnsiTheme="minorHAnsi" w:cstheme="minorHAnsi"/>
          <w:b/>
          <w:bCs/>
          <w:sz w:val="24"/>
          <w:szCs w:val="24"/>
          <w:u w:val="single"/>
        </w:rPr>
        <w:t>Sécurité Salle des Fêtes</w:t>
      </w:r>
      <w:r w:rsidRPr="00693000">
        <w:rPr>
          <w:rFonts w:asciiTheme="minorHAnsi" w:hAnsiTheme="minorHAnsi" w:cstheme="minorHAnsi"/>
          <w:b/>
          <w:bCs/>
          <w:sz w:val="24"/>
          <w:szCs w:val="24"/>
        </w:rPr>
        <w:t> </w:t>
      </w:r>
      <w:r w:rsidRPr="0027156B">
        <w:rPr>
          <w:rFonts w:asciiTheme="minorHAnsi" w:hAnsiTheme="minorHAnsi" w:cstheme="minorHAnsi"/>
          <w:sz w:val="24"/>
          <w:szCs w:val="24"/>
        </w:rPr>
        <w:t>:</w:t>
      </w:r>
      <w:r w:rsidR="0027156B" w:rsidRPr="0027156B">
        <w:rPr>
          <w:rFonts w:asciiTheme="minorHAnsi" w:hAnsiTheme="minorHAnsi" w:cstheme="minorHAnsi"/>
          <w:sz w:val="24"/>
          <w:szCs w:val="24"/>
        </w:rPr>
        <w:t xml:space="preserve"> Malgré un contrôle annuel réalisé par Bureau Veritas le 30 septembre 2020, </w:t>
      </w:r>
      <w:r w:rsidR="0027156B">
        <w:rPr>
          <w:rFonts w:asciiTheme="minorHAnsi" w:hAnsiTheme="minorHAnsi" w:cstheme="minorHAnsi"/>
          <w:sz w:val="24"/>
          <w:szCs w:val="24"/>
        </w:rPr>
        <w:t>o</w:t>
      </w:r>
      <w:r w:rsidR="00E740E4">
        <w:rPr>
          <w:rFonts w:asciiTheme="minorHAnsi" w:hAnsiTheme="minorHAnsi" w:cstheme="minorHAnsi"/>
          <w:sz w:val="24"/>
          <w:szCs w:val="24"/>
        </w:rPr>
        <w:t>ù</w:t>
      </w:r>
      <w:r w:rsidR="0027156B">
        <w:rPr>
          <w:rFonts w:asciiTheme="minorHAnsi" w:hAnsiTheme="minorHAnsi" w:cstheme="minorHAnsi"/>
          <w:sz w:val="24"/>
          <w:szCs w:val="24"/>
        </w:rPr>
        <w:t xml:space="preserve"> la conformité des installations a été constatée.</w:t>
      </w:r>
    </w:p>
    <w:p w:rsidR="00693000" w:rsidRPr="00693000" w:rsidRDefault="0027156B" w:rsidP="00693000">
      <w:pPr>
        <w:tabs>
          <w:tab w:val="left" w:pos="1365"/>
        </w:tabs>
        <w:jc w:val="both"/>
        <w:rPr>
          <w:rFonts w:asciiTheme="minorHAnsi" w:hAnsiTheme="minorHAnsi" w:cstheme="minorHAnsi"/>
          <w:sz w:val="24"/>
          <w:szCs w:val="24"/>
        </w:rPr>
      </w:pPr>
      <w:r w:rsidRPr="0027156B">
        <w:rPr>
          <w:rFonts w:asciiTheme="minorHAnsi" w:hAnsiTheme="minorHAnsi" w:cstheme="minorHAnsi"/>
          <w:sz w:val="24"/>
          <w:szCs w:val="24"/>
        </w:rPr>
        <w:t xml:space="preserve">Le passage de la commission </w:t>
      </w:r>
      <w:r w:rsidR="00693000" w:rsidRPr="00693000">
        <w:rPr>
          <w:rFonts w:asciiTheme="minorHAnsi" w:hAnsiTheme="minorHAnsi" w:cstheme="minorHAnsi"/>
          <w:sz w:val="24"/>
          <w:szCs w:val="24"/>
        </w:rPr>
        <w:t xml:space="preserve">de sécurité </w:t>
      </w:r>
      <w:r>
        <w:rPr>
          <w:rFonts w:asciiTheme="minorHAnsi" w:hAnsiTheme="minorHAnsi" w:cstheme="minorHAnsi"/>
          <w:sz w:val="24"/>
          <w:szCs w:val="24"/>
        </w:rPr>
        <w:t xml:space="preserve">des sapeurs-pompiers </w:t>
      </w:r>
      <w:r w:rsidR="00693000" w:rsidRPr="00693000">
        <w:rPr>
          <w:rFonts w:asciiTheme="minorHAnsi" w:hAnsiTheme="minorHAnsi" w:cstheme="minorHAnsi"/>
          <w:sz w:val="24"/>
          <w:szCs w:val="24"/>
        </w:rPr>
        <w:t xml:space="preserve">le 03 novembre </w:t>
      </w:r>
      <w:r>
        <w:rPr>
          <w:rFonts w:asciiTheme="minorHAnsi" w:hAnsiTheme="minorHAnsi" w:cstheme="minorHAnsi"/>
          <w:sz w:val="24"/>
          <w:szCs w:val="24"/>
        </w:rPr>
        <w:t>a recensé</w:t>
      </w:r>
      <w:r w:rsidR="00693000" w:rsidRPr="00693000">
        <w:rPr>
          <w:rFonts w:asciiTheme="minorHAnsi" w:hAnsiTheme="minorHAnsi" w:cstheme="minorHAnsi"/>
          <w:sz w:val="24"/>
          <w:szCs w:val="24"/>
        </w:rPr>
        <w:t xml:space="preserve"> plusieurs </w:t>
      </w:r>
      <w:r>
        <w:rPr>
          <w:rFonts w:asciiTheme="minorHAnsi" w:hAnsiTheme="minorHAnsi" w:cstheme="minorHAnsi"/>
          <w:sz w:val="24"/>
          <w:szCs w:val="24"/>
        </w:rPr>
        <w:t>d</w:t>
      </w:r>
      <w:r w:rsidR="00E740E4">
        <w:rPr>
          <w:rFonts w:asciiTheme="minorHAnsi" w:hAnsiTheme="minorHAnsi" w:cstheme="minorHAnsi"/>
          <w:sz w:val="24"/>
          <w:szCs w:val="24"/>
        </w:rPr>
        <w:t>y</w:t>
      </w:r>
      <w:r>
        <w:rPr>
          <w:rFonts w:asciiTheme="minorHAnsi" w:hAnsiTheme="minorHAnsi" w:cstheme="minorHAnsi"/>
          <w:sz w:val="24"/>
          <w:szCs w:val="24"/>
        </w:rPr>
        <w:t>sfonctionnements :</w:t>
      </w:r>
      <w:r w:rsidR="00693000" w:rsidRPr="00693000">
        <w:rPr>
          <w:rFonts w:asciiTheme="minorHAnsi" w:hAnsiTheme="minorHAnsi" w:cstheme="minorHAnsi"/>
          <w:sz w:val="24"/>
          <w:szCs w:val="24"/>
        </w:rPr>
        <w:t xml:space="preserve"> </w:t>
      </w:r>
    </w:p>
    <w:p w:rsidR="00693000" w:rsidRPr="00693000" w:rsidRDefault="00693000" w:rsidP="00693000">
      <w:pPr>
        <w:pStyle w:val="Paragraphedeliste"/>
        <w:numPr>
          <w:ilvl w:val="0"/>
          <w:numId w:val="4"/>
        </w:numPr>
        <w:tabs>
          <w:tab w:val="left" w:pos="1365"/>
        </w:tabs>
        <w:autoSpaceDE/>
        <w:autoSpaceDN/>
        <w:jc w:val="both"/>
        <w:rPr>
          <w:rFonts w:asciiTheme="minorHAnsi" w:hAnsiTheme="minorHAnsi" w:cstheme="minorHAnsi"/>
          <w:sz w:val="24"/>
          <w:szCs w:val="24"/>
        </w:rPr>
      </w:pPr>
      <w:r w:rsidRPr="00693000">
        <w:rPr>
          <w:rFonts w:asciiTheme="minorHAnsi" w:hAnsiTheme="minorHAnsi" w:cstheme="minorHAnsi"/>
          <w:sz w:val="24"/>
          <w:szCs w:val="24"/>
        </w:rPr>
        <w:t>Les bornes issues de secours au-dessus des portes fenêtres côté pelouse ne fonctionnent pas</w:t>
      </w:r>
    </w:p>
    <w:p w:rsidR="00693000" w:rsidRPr="00693000" w:rsidRDefault="00693000" w:rsidP="00693000">
      <w:pPr>
        <w:pStyle w:val="Paragraphedeliste"/>
        <w:numPr>
          <w:ilvl w:val="0"/>
          <w:numId w:val="4"/>
        </w:numPr>
        <w:tabs>
          <w:tab w:val="left" w:pos="1365"/>
        </w:tabs>
        <w:autoSpaceDE/>
        <w:autoSpaceDN/>
        <w:jc w:val="both"/>
        <w:rPr>
          <w:rFonts w:asciiTheme="minorHAnsi" w:hAnsiTheme="minorHAnsi" w:cstheme="minorHAnsi"/>
          <w:sz w:val="24"/>
          <w:szCs w:val="24"/>
        </w:rPr>
      </w:pPr>
      <w:r w:rsidRPr="00693000">
        <w:rPr>
          <w:rFonts w:asciiTheme="minorHAnsi" w:hAnsiTheme="minorHAnsi" w:cstheme="minorHAnsi"/>
          <w:sz w:val="24"/>
          <w:szCs w:val="24"/>
        </w:rPr>
        <w:t>Les néons de sécurité au plafond ne fonctionnent pas</w:t>
      </w:r>
    </w:p>
    <w:p w:rsidR="00693000" w:rsidRPr="00693000" w:rsidRDefault="00693000" w:rsidP="00693000">
      <w:pPr>
        <w:pStyle w:val="Paragraphedeliste"/>
        <w:numPr>
          <w:ilvl w:val="0"/>
          <w:numId w:val="4"/>
        </w:numPr>
        <w:tabs>
          <w:tab w:val="left" w:pos="1365"/>
        </w:tabs>
        <w:autoSpaceDE/>
        <w:autoSpaceDN/>
        <w:jc w:val="both"/>
        <w:rPr>
          <w:rFonts w:asciiTheme="minorHAnsi" w:hAnsiTheme="minorHAnsi" w:cstheme="minorHAnsi"/>
          <w:sz w:val="24"/>
          <w:szCs w:val="24"/>
        </w:rPr>
      </w:pPr>
      <w:r w:rsidRPr="00693000">
        <w:rPr>
          <w:rFonts w:asciiTheme="minorHAnsi" w:hAnsiTheme="minorHAnsi" w:cstheme="minorHAnsi"/>
          <w:sz w:val="24"/>
          <w:szCs w:val="24"/>
        </w:rPr>
        <w:t>L’alarme incendie n’est pas assez forte on ne l’entend pas de la cuisine</w:t>
      </w:r>
    </w:p>
    <w:p w:rsidR="00693000" w:rsidRPr="00693000" w:rsidRDefault="00693000" w:rsidP="00693000">
      <w:pPr>
        <w:pStyle w:val="Paragraphedeliste"/>
        <w:numPr>
          <w:ilvl w:val="0"/>
          <w:numId w:val="4"/>
        </w:numPr>
        <w:tabs>
          <w:tab w:val="left" w:pos="1365"/>
        </w:tabs>
        <w:autoSpaceDE/>
        <w:autoSpaceDN/>
        <w:jc w:val="both"/>
        <w:rPr>
          <w:rFonts w:asciiTheme="minorHAnsi" w:hAnsiTheme="minorHAnsi" w:cstheme="minorHAnsi"/>
          <w:sz w:val="24"/>
          <w:szCs w:val="24"/>
        </w:rPr>
      </w:pPr>
      <w:r w:rsidRPr="00693000">
        <w:rPr>
          <w:rFonts w:asciiTheme="minorHAnsi" w:hAnsiTheme="minorHAnsi" w:cstheme="minorHAnsi"/>
          <w:sz w:val="24"/>
          <w:szCs w:val="24"/>
        </w:rPr>
        <w:t xml:space="preserve">Le « coup de poing »   de la hotte ne fonctionne pas </w:t>
      </w:r>
    </w:p>
    <w:p w:rsidR="00693000" w:rsidRPr="00693000" w:rsidRDefault="00693000" w:rsidP="00693000">
      <w:pPr>
        <w:pStyle w:val="Paragraphedeliste"/>
        <w:numPr>
          <w:ilvl w:val="0"/>
          <w:numId w:val="4"/>
        </w:numPr>
        <w:tabs>
          <w:tab w:val="left" w:pos="1365"/>
        </w:tabs>
        <w:autoSpaceDE/>
        <w:autoSpaceDN/>
        <w:jc w:val="both"/>
        <w:rPr>
          <w:rFonts w:asciiTheme="minorHAnsi" w:hAnsiTheme="minorHAnsi" w:cstheme="minorHAnsi"/>
          <w:sz w:val="24"/>
          <w:szCs w:val="24"/>
        </w:rPr>
      </w:pPr>
      <w:r w:rsidRPr="00693000">
        <w:rPr>
          <w:rFonts w:asciiTheme="minorHAnsi" w:hAnsiTheme="minorHAnsi" w:cstheme="minorHAnsi"/>
          <w:sz w:val="24"/>
          <w:szCs w:val="24"/>
        </w:rPr>
        <w:t xml:space="preserve">Il n’y a pas de flash dans les toilettes pour les personnes </w:t>
      </w:r>
      <w:r w:rsidR="00FD2F97">
        <w:rPr>
          <w:rFonts w:asciiTheme="minorHAnsi" w:hAnsiTheme="minorHAnsi" w:cstheme="minorHAnsi"/>
          <w:sz w:val="24"/>
          <w:szCs w:val="24"/>
        </w:rPr>
        <w:t>male</w:t>
      </w:r>
      <w:r w:rsidR="00FD2F97" w:rsidRPr="00693000">
        <w:rPr>
          <w:rFonts w:asciiTheme="minorHAnsi" w:hAnsiTheme="minorHAnsi" w:cstheme="minorHAnsi"/>
          <w:sz w:val="24"/>
          <w:szCs w:val="24"/>
        </w:rPr>
        <w:t>ntendantes</w:t>
      </w:r>
    </w:p>
    <w:p w:rsidR="00693000" w:rsidRDefault="00693000" w:rsidP="00693000">
      <w:pPr>
        <w:pStyle w:val="Paragraphedeliste"/>
        <w:numPr>
          <w:ilvl w:val="0"/>
          <w:numId w:val="4"/>
        </w:numPr>
        <w:tabs>
          <w:tab w:val="left" w:pos="1365"/>
        </w:tabs>
        <w:autoSpaceDE/>
        <w:autoSpaceDN/>
        <w:jc w:val="both"/>
        <w:rPr>
          <w:rFonts w:asciiTheme="minorHAnsi" w:hAnsiTheme="minorHAnsi" w:cstheme="minorHAnsi"/>
          <w:sz w:val="24"/>
          <w:szCs w:val="24"/>
        </w:rPr>
      </w:pPr>
      <w:r w:rsidRPr="00693000">
        <w:rPr>
          <w:rFonts w:asciiTheme="minorHAnsi" w:hAnsiTheme="minorHAnsi" w:cstheme="minorHAnsi"/>
          <w:sz w:val="24"/>
          <w:szCs w:val="24"/>
        </w:rPr>
        <w:t>Des fils sont en double sur les disjoncteurs, il faut un fil par disjoncteur</w:t>
      </w:r>
    </w:p>
    <w:p w:rsidR="0027156B" w:rsidRPr="00693000" w:rsidRDefault="0027156B" w:rsidP="0027156B">
      <w:pPr>
        <w:pStyle w:val="Paragraphedeliste"/>
        <w:tabs>
          <w:tab w:val="left" w:pos="1365"/>
        </w:tabs>
        <w:autoSpaceDE/>
        <w:autoSpaceDN/>
        <w:jc w:val="both"/>
        <w:rPr>
          <w:rFonts w:asciiTheme="minorHAnsi" w:hAnsiTheme="minorHAnsi" w:cstheme="minorHAnsi"/>
          <w:sz w:val="24"/>
          <w:szCs w:val="24"/>
        </w:rPr>
      </w:pPr>
    </w:p>
    <w:p w:rsidR="00693000" w:rsidRPr="00693000" w:rsidRDefault="00693000" w:rsidP="0027156B">
      <w:pPr>
        <w:tabs>
          <w:tab w:val="left" w:pos="1365"/>
        </w:tabs>
        <w:jc w:val="both"/>
        <w:rPr>
          <w:rFonts w:asciiTheme="minorHAnsi" w:hAnsiTheme="minorHAnsi" w:cstheme="minorHAnsi"/>
          <w:sz w:val="24"/>
          <w:szCs w:val="24"/>
        </w:rPr>
      </w:pPr>
      <w:r w:rsidRPr="00693000">
        <w:rPr>
          <w:rFonts w:asciiTheme="minorHAnsi" w:hAnsiTheme="minorHAnsi" w:cstheme="minorHAnsi"/>
          <w:sz w:val="24"/>
          <w:szCs w:val="24"/>
        </w:rPr>
        <w:t>Ces d</w:t>
      </w:r>
      <w:r w:rsidR="00E740E4">
        <w:rPr>
          <w:rFonts w:asciiTheme="minorHAnsi" w:hAnsiTheme="minorHAnsi" w:cstheme="minorHAnsi"/>
          <w:sz w:val="24"/>
          <w:szCs w:val="24"/>
        </w:rPr>
        <w:t>y</w:t>
      </w:r>
      <w:r w:rsidRPr="00693000">
        <w:rPr>
          <w:rFonts w:asciiTheme="minorHAnsi" w:hAnsiTheme="minorHAnsi" w:cstheme="minorHAnsi"/>
          <w:sz w:val="24"/>
          <w:szCs w:val="24"/>
        </w:rPr>
        <w:t>sfonctionnements entrainaient la non-conformité de la salle si les travaux n’étaient pas réalisés avant le 20 novembre. Pour une date de commission le 09 décembre 2020.</w:t>
      </w:r>
    </w:p>
    <w:p w:rsidR="00693000" w:rsidRPr="00693000" w:rsidRDefault="00693000" w:rsidP="0027156B">
      <w:pPr>
        <w:tabs>
          <w:tab w:val="left" w:pos="1365"/>
        </w:tabs>
        <w:jc w:val="both"/>
        <w:rPr>
          <w:rFonts w:asciiTheme="minorHAnsi" w:hAnsiTheme="minorHAnsi" w:cstheme="minorHAnsi"/>
          <w:sz w:val="24"/>
          <w:szCs w:val="24"/>
        </w:rPr>
      </w:pPr>
      <w:r w:rsidRPr="00693000">
        <w:rPr>
          <w:rFonts w:asciiTheme="minorHAnsi" w:hAnsiTheme="minorHAnsi" w:cstheme="minorHAnsi"/>
          <w:sz w:val="24"/>
          <w:szCs w:val="24"/>
        </w:rPr>
        <w:t xml:space="preserve">D’autres problèmes sont à résoudre ultérieurement et n’entrainent pas dans l’immédiat de menace de fermeture </w:t>
      </w:r>
      <w:r w:rsidR="0027156B">
        <w:rPr>
          <w:rFonts w:asciiTheme="minorHAnsi" w:hAnsiTheme="minorHAnsi" w:cstheme="minorHAnsi"/>
          <w:sz w:val="24"/>
          <w:szCs w:val="24"/>
        </w:rPr>
        <w:t>(il est possible que les disfonctionnements électriques notamment les blocs de sécurité et l’éclairage de secours aient été générés par le fonctionnement sous groupe électrogène du réseau électrique de Blosseville pendant 1 semaine)</w:t>
      </w:r>
    </w:p>
    <w:p w:rsidR="00693000" w:rsidRPr="00693000" w:rsidRDefault="00693000" w:rsidP="00693000">
      <w:pPr>
        <w:pStyle w:val="Paragraphedeliste"/>
        <w:numPr>
          <w:ilvl w:val="0"/>
          <w:numId w:val="4"/>
        </w:numPr>
        <w:tabs>
          <w:tab w:val="left" w:pos="1365"/>
        </w:tabs>
        <w:autoSpaceDE/>
        <w:autoSpaceDN/>
        <w:jc w:val="both"/>
        <w:rPr>
          <w:rFonts w:asciiTheme="minorHAnsi" w:hAnsiTheme="minorHAnsi" w:cstheme="minorHAnsi"/>
          <w:sz w:val="24"/>
          <w:szCs w:val="24"/>
        </w:rPr>
      </w:pPr>
      <w:r w:rsidRPr="00693000">
        <w:rPr>
          <w:rFonts w:asciiTheme="minorHAnsi" w:hAnsiTheme="minorHAnsi" w:cstheme="minorHAnsi"/>
          <w:b/>
          <w:bCs/>
          <w:sz w:val="24"/>
          <w:szCs w:val="24"/>
        </w:rPr>
        <w:t xml:space="preserve"> </w:t>
      </w:r>
      <w:r w:rsidRPr="00693000">
        <w:rPr>
          <w:rFonts w:asciiTheme="minorHAnsi" w:hAnsiTheme="minorHAnsi" w:cstheme="minorHAnsi"/>
          <w:sz w:val="24"/>
          <w:szCs w:val="24"/>
        </w:rPr>
        <w:t>Le poteau incendie devrait avoir un débit de 60m</w:t>
      </w:r>
      <w:r w:rsidRPr="00FD2F97">
        <w:rPr>
          <w:rFonts w:asciiTheme="minorHAnsi" w:hAnsiTheme="minorHAnsi" w:cstheme="minorHAnsi"/>
          <w:sz w:val="24"/>
          <w:szCs w:val="24"/>
          <w:vertAlign w:val="superscript"/>
        </w:rPr>
        <w:t>3</w:t>
      </w:r>
      <w:r w:rsidRPr="00693000">
        <w:rPr>
          <w:rFonts w:asciiTheme="minorHAnsi" w:hAnsiTheme="minorHAnsi" w:cstheme="minorHAnsi"/>
          <w:sz w:val="24"/>
          <w:szCs w:val="24"/>
        </w:rPr>
        <w:t>/heure (ER</w:t>
      </w:r>
      <w:r w:rsidR="00E740E4">
        <w:rPr>
          <w:rFonts w:asciiTheme="minorHAnsi" w:hAnsiTheme="minorHAnsi" w:cstheme="minorHAnsi"/>
          <w:sz w:val="24"/>
          <w:szCs w:val="24"/>
        </w:rPr>
        <w:t>P</w:t>
      </w:r>
      <w:r w:rsidRPr="00693000">
        <w:rPr>
          <w:rFonts w:asciiTheme="minorHAnsi" w:hAnsiTheme="minorHAnsi" w:cstheme="minorHAnsi"/>
          <w:sz w:val="24"/>
          <w:szCs w:val="24"/>
        </w:rPr>
        <w:t xml:space="preserve"> moins de 250 m²) or il n’est que de 50 m</w:t>
      </w:r>
      <w:r w:rsidRPr="00FD2F97">
        <w:rPr>
          <w:rFonts w:asciiTheme="minorHAnsi" w:hAnsiTheme="minorHAnsi" w:cstheme="minorHAnsi"/>
          <w:sz w:val="24"/>
          <w:szCs w:val="24"/>
          <w:vertAlign w:val="superscript"/>
        </w:rPr>
        <w:t>3</w:t>
      </w:r>
    </w:p>
    <w:p w:rsidR="00693000" w:rsidRPr="00693000" w:rsidRDefault="00693000" w:rsidP="00FD2F97">
      <w:pPr>
        <w:pStyle w:val="Paragraphedeliste"/>
        <w:tabs>
          <w:tab w:val="left" w:pos="1365"/>
        </w:tabs>
        <w:autoSpaceDE/>
        <w:autoSpaceDN/>
        <w:jc w:val="both"/>
        <w:rPr>
          <w:rFonts w:asciiTheme="minorHAnsi" w:hAnsiTheme="minorHAnsi" w:cstheme="minorHAnsi"/>
          <w:sz w:val="24"/>
          <w:szCs w:val="24"/>
        </w:rPr>
      </w:pPr>
    </w:p>
    <w:p w:rsidR="00693000" w:rsidRPr="00693000" w:rsidRDefault="00693000" w:rsidP="00693000">
      <w:pPr>
        <w:tabs>
          <w:tab w:val="left" w:pos="1365"/>
        </w:tabs>
        <w:jc w:val="both"/>
        <w:rPr>
          <w:rFonts w:asciiTheme="minorHAnsi" w:hAnsiTheme="minorHAnsi" w:cstheme="minorHAnsi"/>
          <w:sz w:val="24"/>
          <w:szCs w:val="24"/>
        </w:rPr>
      </w:pPr>
      <w:r w:rsidRPr="00693000">
        <w:rPr>
          <w:rFonts w:asciiTheme="minorHAnsi" w:hAnsiTheme="minorHAnsi" w:cstheme="minorHAnsi"/>
          <w:sz w:val="24"/>
          <w:szCs w:val="24"/>
        </w:rPr>
        <w:t>Mr Saint</w:t>
      </w:r>
      <w:r w:rsidR="0027156B">
        <w:rPr>
          <w:rFonts w:asciiTheme="minorHAnsi" w:hAnsiTheme="minorHAnsi" w:cstheme="minorHAnsi"/>
          <w:sz w:val="24"/>
          <w:szCs w:val="24"/>
        </w:rPr>
        <w:t>-</w:t>
      </w:r>
      <w:r w:rsidRPr="00693000">
        <w:rPr>
          <w:rFonts w:asciiTheme="minorHAnsi" w:hAnsiTheme="minorHAnsi" w:cstheme="minorHAnsi"/>
          <w:sz w:val="24"/>
          <w:szCs w:val="24"/>
        </w:rPr>
        <w:t>Sans est intervenu en urgence avec une visite le 03 novembre et une intervention les 16 et 17 novembre.</w:t>
      </w:r>
    </w:p>
    <w:p w:rsidR="00693000" w:rsidRPr="00693000" w:rsidRDefault="00693000" w:rsidP="00693000">
      <w:pPr>
        <w:tabs>
          <w:tab w:val="left" w:pos="1365"/>
        </w:tabs>
        <w:jc w:val="both"/>
        <w:rPr>
          <w:rFonts w:asciiTheme="minorHAnsi" w:hAnsiTheme="minorHAnsi" w:cstheme="minorHAnsi"/>
          <w:sz w:val="24"/>
          <w:szCs w:val="24"/>
        </w:rPr>
      </w:pPr>
    </w:p>
    <w:p w:rsidR="00693000" w:rsidRDefault="00693000" w:rsidP="00693000">
      <w:pPr>
        <w:tabs>
          <w:tab w:val="left" w:pos="1365"/>
        </w:tabs>
        <w:jc w:val="both"/>
        <w:rPr>
          <w:rFonts w:asciiTheme="minorHAnsi" w:hAnsiTheme="minorHAnsi" w:cstheme="minorHAnsi"/>
          <w:sz w:val="24"/>
          <w:szCs w:val="24"/>
        </w:rPr>
      </w:pPr>
      <w:r>
        <w:rPr>
          <w:rFonts w:asciiTheme="minorHAnsi" w:hAnsiTheme="minorHAnsi" w:cstheme="minorHAnsi"/>
          <w:sz w:val="24"/>
          <w:szCs w:val="24"/>
        </w:rPr>
        <w:t>La commission de sécurité avait lieu cet après-midi à la sous-préfecture et la salle est de nouveau opérationnelle même s’il reste quelque</w:t>
      </w:r>
      <w:r w:rsidR="00303ED6">
        <w:rPr>
          <w:rFonts w:asciiTheme="minorHAnsi" w:hAnsiTheme="minorHAnsi" w:cstheme="minorHAnsi"/>
          <w:sz w:val="24"/>
          <w:szCs w:val="24"/>
        </w:rPr>
        <w:t>s points à régulariser notamment un contrat de maintenance pour les appareils électriques.</w:t>
      </w:r>
    </w:p>
    <w:p w:rsidR="00693000" w:rsidRDefault="00693000" w:rsidP="00693000">
      <w:pPr>
        <w:tabs>
          <w:tab w:val="left" w:pos="1365"/>
        </w:tabs>
        <w:jc w:val="both"/>
        <w:rPr>
          <w:rFonts w:asciiTheme="minorHAnsi" w:hAnsiTheme="minorHAnsi" w:cstheme="minorHAnsi"/>
          <w:sz w:val="24"/>
          <w:szCs w:val="24"/>
        </w:rPr>
      </w:pPr>
    </w:p>
    <w:p w:rsidR="00693000" w:rsidRPr="00693000" w:rsidRDefault="00303ED6" w:rsidP="00693000">
      <w:pPr>
        <w:tabs>
          <w:tab w:val="left" w:pos="1365"/>
        </w:tabs>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R</w:t>
      </w:r>
      <w:r w:rsidR="00693000" w:rsidRPr="00693000">
        <w:rPr>
          <w:rFonts w:asciiTheme="minorHAnsi" w:hAnsiTheme="minorHAnsi" w:cstheme="minorHAnsi"/>
          <w:b/>
          <w:bCs/>
          <w:sz w:val="24"/>
          <w:szCs w:val="24"/>
          <w:u w:val="single"/>
        </w:rPr>
        <w:t>éserve incendie bout des marettes</w:t>
      </w:r>
    </w:p>
    <w:p w:rsidR="00693000" w:rsidRPr="00693000" w:rsidRDefault="00693000" w:rsidP="00693000">
      <w:pPr>
        <w:tabs>
          <w:tab w:val="left" w:pos="1365"/>
        </w:tabs>
        <w:jc w:val="both"/>
        <w:rPr>
          <w:rFonts w:asciiTheme="minorHAnsi" w:hAnsiTheme="minorHAnsi" w:cstheme="minorHAnsi"/>
          <w:b/>
          <w:bCs/>
          <w:sz w:val="24"/>
          <w:szCs w:val="24"/>
          <w:u w:val="single"/>
        </w:rPr>
      </w:pPr>
    </w:p>
    <w:p w:rsidR="00693000" w:rsidRPr="00693000" w:rsidRDefault="00693000" w:rsidP="00693000">
      <w:pPr>
        <w:tabs>
          <w:tab w:val="left" w:pos="1365"/>
        </w:tabs>
        <w:jc w:val="both"/>
        <w:rPr>
          <w:rFonts w:asciiTheme="minorHAnsi" w:hAnsiTheme="minorHAnsi" w:cstheme="minorHAnsi"/>
          <w:sz w:val="24"/>
          <w:szCs w:val="24"/>
        </w:rPr>
      </w:pPr>
      <w:r w:rsidRPr="00693000">
        <w:rPr>
          <w:rFonts w:asciiTheme="minorHAnsi" w:hAnsiTheme="minorHAnsi" w:cstheme="minorHAnsi"/>
          <w:sz w:val="24"/>
          <w:szCs w:val="24"/>
        </w:rPr>
        <w:t>Les travaux sont terminés</w:t>
      </w:r>
      <w:r w:rsidR="001F7099">
        <w:rPr>
          <w:rFonts w:asciiTheme="minorHAnsi" w:hAnsiTheme="minorHAnsi" w:cstheme="minorHAnsi"/>
          <w:sz w:val="24"/>
          <w:szCs w:val="24"/>
        </w:rPr>
        <w:t xml:space="preserve"> il </w:t>
      </w:r>
      <w:r w:rsidRPr="00693000">
        <w:rPr>
          <w:rFonts w:asciiTheme="minorHAnsi" w:hAnsiTheme="minorHAnsi" w:cstheme="minorHAnsi"/>
          <w:sz w:val="24"/>
          <w:szCs w:val="24"/>
        </w:rPr>
        <w:t>reste la clôture à installer</w:t>
      </w:r>
      <w:r w:rsidR="00303ED6">
        <w:rPr>
          <w:rFonts w:asciiTheme="minorHAnsi" w:hAnsiTheme="minorHAnsi" w:cstheme="minorHAnsi"/>
          <w:sz w:val="24"/>
          <w:szCs w:val="24"/>
        </w:rPr>
        <w:t xml:space="preserve"> et la validation par le SDIS 76.</w:t>
      </w:r>
    </w:p>
    <w:p w:rsidR="00693000" w:rsidRPr="00693000" w:rsidRDefault="00693000" w:rsidP="00693000">
      <w:pPr>
        <w:tabs>
          <w:tab w:val="left" w:pos="1365"/>
        </w:tabs>
        <w:jc w:val="both"/>
        <w:rPr>
          <w:rFonts w:asciiTheme="minorHAnsi" w:hAnsiTheme="minorHAnsi" w:cstheme="minorHAnsi"/>
          <w:sz w:val="24"/>
          <w:szCs w:val="24"/>
        </w:rPr>
      </w:pPr>
    </w:p>
    <w:p w:rsidR="00693000" w:rsidRDefault="00693000" w:rsidP="00BA7AF5">
      <w:pPr>
        <w:tabs>
          <w:tab w:val="left" w:pos="1365"/>
        </w:tabs>
        <w:jc w:val="both"/>
        <w:rPr>
          <w:rFonts w:asciiTheme="minorHAnsi" w:hAnsiTheme="minorHAnsi" w:cstheme="minorHAnsi"/>
          <w:sz w:val="24"/>
          <w:szCs w:val="24"/>
        </w:rPr>
      </w:pPr>
    </w:p>
    <w:p w:rsidR="006D65CF" w:rsidRDefault="006D65CF" w:rsidP="00BA7AF5">
      <w:pPr>
        <w:tabs>
          <w:tab w:val="left" w:pos="1365"/>
        </w:tabs>
        <w:jc w:val="both"/>
        <w:rPr>
          <w:rFonts w:asciiTheme="minorHAnsi" w:hAnsiTheme="minorHAnsi" w:cstheme="minorHAnsi"/>
          <w:sz w:val="24"/>
          <w:szCs w:val="24"/>
        </w:rPr>
      </w:pPr>
    </w:p>
    <w:p w:rsidR="00303ED6" w:rsidRDefault="00303ED6" w:rsidP="00BA7AF5">
      <w:pPr>
        <w:tabs>
          <w:tab w:val="left" w:pos="1365"/>
        </w:tabs>
        <w:jc w:val="both"/>
        <w:rPr>
          <w:rFonts w:asciiTheme="minorHAnsi" w:hAnsiTheme="minorHAnsi" w:cstheme="minorHAnsi"/>
          <w:sz w:val="24"/>
          <w:szCs w:val="24"/>
        </w:rPr>
      </w:pPr>
    </w:p>
    <w:p w:rsidR="00303ED6" w:rsidRPr="00303ED6" w:rsidRDefault="00303ED6" w:rsidP="00BA7AF5">
      <w:pPr>
        <w:tabs>
          <w:tab w:val="left" w:pos="1365"/>
        </w:tabs>
        <w:jc w:val="both"/>
        <w:rPr>
          <w:rFonts w:asciiTheme="minorHAnsi" w:hAnsiTheme="minorHAnsi" w:cstheme="minorHAnsi"/>
          <w:b/>
          <w:bCs/>
          <w:sz w:val="24"/>
          <w:szCs w:val="24"/>
          <w:u w:val="single"/>
        </w:rPr>
      </w:pPr>
      <w:r w:rsidRPr="00303ED6">
        <w:rPr>
          <w:rFonts w:asciiTheme="minorHAnsi" w:hAnsiTheme="minorHAnsi" w:cstheme="minorHAnsi"/>
          <w:b/>
          <w:bCs/>
          <w:sz w:val="24"/>
          <w:szCs w:val="24"/>
          <w:u w:val="single"/>
        </w:rPr>
        <w:t>Questions diverses</w:t>
      </w:r>
    </w:p>
    <w:p w:rsidR="00303ED6" w:rsidRDefault="00303ED6" w:rsidP="00BA7AF5">
      <w:pPr>
        <w:tabs>
          <w:tab w:val="left" w:pos="1365"/>
        </w:tabs>
        <w:jc w:val="both"/>
        <w:rPr>
          <w:rFonts w:asciiTheme="minorHAnsi" w:hAnsiTheme="minorHAnsi" w:cstheme="minorHAnsi"/>
          <w:sz w:val="24"/>
          <w:szCs w:val="24"/>
        </w:rPr>
      </w:pPr>
    </w:p>
    <w:p w:rsidR="00303ED6" w:rsidRDefault="00303ED6"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Un document concernant le PLUI et le pacte de gouvernance sont distribués afin que chacun en prenne connaissance pour un prochain conseil municipal.</w:t>
      </w:r>
    </w:p>
    <w:p w:rsidR="00303ED6" w:rsidRDefault="00303ED6" w:rsidP="00BA7AF5">
      <w:pPr>
        <w:tabs>
          <w:tab w:val="left" w:pos="1365"/>
        </w:tabs>
        <w:jc w:val="both"/>
        <w:rPr>
          <w:rFonts w:asciiTheme="minorHAnsi" w:hAnsiTheme="minorHAnsi" w:cstheme="minorHAnsi"/>
          <w:sz w:val="24"/>
          <w:szCs w:val="24"/>
        </w:rPr>
      </w:pPr>
    </w:p>
    <w:p w:rsidR="00303ED6" w:rsidRDefault="00303ED6"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En ce qui concerne le pacte de gouvernance une délibération devra être prise avant le 04 février 2021.</w:t>
      </w:r>
    </w:p>
    <w:p w:rsidR="00303ED6" w:rsidRDefault="00303ED6" w:rsidP="00BA7AF5">
      <w:pPr>
        <w:tabs>
          <w:tab w:val="left" w:pos="1365"/>
        </w:tabs>
        <w:jc w:val="both"/>
        <w:rPr>
          <w:rFonts w:asciiTheme="minorHAnsi" w:hAnsiTheme="minorHAnsi" w:cstheme="minorHAnsi"/>
          <w:sz w:val="24"/>
          <w:szCs w:val="24"/>
        </w:rPr>
      </w:pPr>
    </w:p>
    <w:p w:rsidR="00303ED6" w:rsidRDefault="002766A9"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Pour</w:t>
      </w:r>
      <w:r w:rsidR="00303ED6">
        <w:rPr>
          <w:rFonts w:asciiTheme="minorHAnsi" w:hAnsiTheme="minorHAnsi" w:cstheme="minorHAnsi"/>
          <w:sz w:val="24"/>
          <w:szCs w:val="24"/>
        </w:rPr>
        <w:t xml:space="preserve"> le PLUI, la délibération devra intervenir avant juillet 2021 mais il sera possible de faire venir </w:t>
      </w:r>
      <w:r w:rsidR="0027156B">
        <w:rPr>
          <w:rFonts w:asciiTheme="minorHAnsi" w:hAnsiTheme="minorHAnsi" w:cstheme="minorHAnsi"/>
          <w:sz w:val="24"/>
          <w:szCs w:val="24"/>
        </w:rPr>
        <w:t xml:space="preserve">la </w:t>
      </w:r>
      <w:r w:rsidR="00303ED6">
        <w:rPr>
          <w:rFonts w:asciiTheme="minorHAnsi" w:hAnsiTheme="minorHAnsi" w:cstheme="minorHAnsi"/>
          <w:sz w:val="24"/>
          <w:szCs w:val="24"/>
        </w:rPr>
        <w:t xml:space="preserve">responsable urbanisme </w:t>
      </w:r>
      <w:r w:rsidR="0027156B">
        <w:rPr>
          <w:rFonts w:asciiTheme="minorHAnsi" w:hAnsiTheme="minorHAnsi" w:cstheme="minorHAnsi"/>
          <w:sz w:val="24"/>
          <w:szCs w:val="24"/>
        </w:rPr>
        <w:t>de</w:t>
      </w:r>
      <w:r w:rsidR="00303ED6">
        <w:rPr>
          <w:rFonts w:asciiTheme="minorHAnsi" w:hAnsiTheme="minorHAnsi" w:cstheme="minorHAnsi"/>
          <w:sz w:val="24"/>
          <w:szCs w:val="24"/>
        </w:rPr>
        <w:t xml:space="preserve"> la Communauté de commune de la Côte d’Albâtre ainsi que </w:t>
      </w:r>
      <w:r w:rsidR="0027156B">
        <w:rPr>
          <w:rFonts w:asciiTheme="minorHAnsi" w:hAnsiTheme="minorHAnsi" w:cstheme="minorHAnsi"/>
          <w:sz w:val="24"/>
          <w:szCs w:val="24"/>
        </w:rPr>
        <w:t xml:space="preserve">le </w:t>
      </w:r>
      <w:r w:rsidR="00303ED6">
        <w:rPr>
          <w:rFonts w:asciiTheme="minorHAnsi" w:hAnsiTheme="minorHAnsi" w:cstheme="minorHAnsi"/>
          <w:sz w:val="24"/>
          <w:szCs w:val="24"/>
        </w:rPr>
        <w:t xml:space="preserve">vice-président en charge du droit des sols. </w:t>
      </w:r>
    </w:p>
    <w:p w:rsidR="00C44EEE" w:rsidRDefault="00C44EEE" w:rsidP="00BA7AF5">
      <w:pPr>
        <w:tabs>
          <w:tab w:val="left" w:pos="1365"/>
        </w:tabs>
        <w:jc w:val="both"/>
        <w:rPr>
          <w:rFonts w:asciiTheme="minorHAnsi" w:hAnsiTheme="minorHAnsi" w:cstheme="minorHAnsi"/>
          <w:sz w:val="24"/>
          <w:szCs w:val="24"/>
        </w:rPr>
      </w:pPr>
    </w:p>
    <w:p w:rsidR="00FF3556" w:rsidRDefault="00FF3556"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 xml:space="preserve">Il est évoqué la possibilité de reconstruire un pilier en brique route de veules à l’entrée du bâtiment face au pilier existant. </w:t>
      </w:r>
    </w:p>
    <w:p w:rsidR="00FF3556" w:rsidRDefault="00FF3556" w:rsidP="00BA7AF5">
      <w:pPr>
        <w:tabs>
          <w:tab w:val="left" w:pos="1365"/>
        </w:tabs>
        <w:jc w:val="both"/>
        <w:rPr>
          <w:rFonts w:asciiTheme="minorHAnsi" w:hAnsiTheme="minorHAnsi" w:cstheme="minorHAnsi"/>
          <w:sz w:val="24"/>
          <w:szCs w:val="24"/>
        </w:rPr>
      </w:pPr>
    </w:p>
    <w:p w:rsidR="00C44EEE" w:rsidRDefault="002766A9"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La question est posée du devenir du comité des fêtes. Pour le moment il est en « sommeil ».</w:t>
      </w:r>
    </w:p>
    <w:p w:rsidR="002766A9" w:rsidRDefault="002766A9" w:rsidP="00BA7AF5">
      <w:pPr>
        <w:tabs>
          <w:tab w:val="left" w:pos="1365"/>
        </w:tabs>
        <w:jc w:val="both"/>
        <w:rPr>
          <w:rFonts w:asciiTheme="minorHAnsi" w:hAnsiTheme="minorHAnsi" w:cstheme="minorHAnsi"/>
          <w:sz w:val="24"/>
          <w:szCs w:val="24"/>
        </w:rPr>
      </w:pPr>
    </w:p>
    <w:p w:rsidR="002766A9" w:rsidRDefault="002766A9" w:rsidP="00BA7AF5">
      <w:pPr>
        <w:tabs>
          <w:tab w:val="left" w:pos="1365"/>
        </w:tabs>
        <w:jc w:val="both"/>
        <w:rPr>
          <w:rFonts w:asciiTheme="minorHAnsi" w:hAnsiTheme="minorHAnsi" w:cstheme="minorHAnsi"/>
          <w:sz w:val="24"/>
          <w:szCs w:val="24"/>
        </w:rPr>
      </w:pPr>
      <w:r>
        <w:rPr>
          <w:rFonts w:asciiTheme="minorHAnsi" w:hAnsiTheme="minorHAnsi" w:cstheme="minorHAnsi"/>
          <w:sz w:val="24"/>
          <w:szCs w:val="24"/>
        </w:rPr>
        <w:t>N’ayant plus de questions à l’ordre du jour, la séance est levée à 21h25.</w:t>
      </w:r>
    </w:p>
    <w:p w:rsidR="002766A9" w:rsidRDefault="002766A9" w:rsidP="00BA7AF5">
      <w:pPr>
        <w:tabs>
          <w:tab w:val="left" w:pos="1365"/>
        </w:tabs>
        <w:jc w:val="both"/>
        <w:rPr>
          <w:rFonts w:asciiTheme="minorHAnsi" w:hAnsiTheme="minorHAnsi" w:cstheme="minorHAnsi"/>
          <w:sz w:val="24"/>
          <w:szCs w:val="24"/>
        </w:rPr>
      </w:pPr>
    </w:p>
    <w:p w:rsidR="002766A9" w:rsidRPr="00693000" w:rsidRDefault="002766A9" w:rsidP="00BA7AF5">
      <w:pPr>
        <w:tabs>
          <w:tab w:val="left" w:pos="1365"/>
        </w:tabs>
        <w:jc w:val="both"/>
        <w:rPr>
          <w:rFonts w:asciiTheme="minorHAnsi" w:hAnsiTheme="minorHAnsi" w:cstheme="minorHAnsi"/>
          <w:sz w:val="24"/>
          <w:szCs w:val="24"/>
        </w:rPr>
      </w:pPr>
    </w:p>
    <w:sectPr w:rsidR="002766A9" w:rsidRPr="00693000" w:rsidSect="00FC5A3B">
      <w:pgSz w:w="11906" w:h="16838"/>
      <w:pgMar w:top="284"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14890"/>
    <w:multiLevelType w:val="hybridMultilevel"/>
    <w:tmpl w:val="36C6CEBC"/>
    <w:lvl w:ilvl="0" w:tplc="27E0093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0DB2FA6"/>
    <w:multiLevelType w:val="hybridMultilevel"/>
    <w:tmpl w:val="649AC788"/>
    <w:lvl w:ilvl="0" w:tplc="FE4AEC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8522DE"/>
    <w:multiLevelType w:val="hybridMultilevel"/>
    <w:tmpl w:val="EEB055F6"/>
    <w:lvl w:ilvl="0" w:tplc="39C80778">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F04EA8"/>
    <w:multiLevelType w:val="hybridMultilevel"/>
    <w:tmpl w:val="DA34B5B0"/>
    <w:lvl w:ilvl="0" w:tplc="AD8A24E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7BDC"/>
    <w:rsid w:val="00125F54"/>
    <w:rsid w:val="001F7099"/>
    <w:rsid w:val="0027156B"/>
    <w:rsid w:val="002766A9"/>
    <w:rsid w:val="00281D6B"/>
    <w:rsid w:val="00303ED6"/>
    <w:rsid w:val="00507BDC"/>
    <w:rsid w:val="00693000"/>
    <w:rsid w:val="006D65CF"/>
    <w:rsid w:val="007116CB"/>
    <w:rsid w:val="00844FDB"/>
    <w:rsid w:val="00BA7AF5"/>
    <w:rsid w:val="00C44EEE"/>
    <w:rsid w:val="00E740E4"/>
    <w:rsid w:val="00ED0C38"/>
    <w:rsid w:val="00EF734C"/>
    <w:rsid w:val="00FC505D"/>
    <w:rsid w:val="00FC5A3B"/>
    <w:rsid w:val="00FD2F97"/>
    <w:rsid w:val="00FF0ED6"/>
    <w:rsid w:val="00FF35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BDC"/>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5A3B"/>
    <w:pPr>
      <w:ind w:left="720"/>
      <w:contextualSpacing/>
    </w:pPr>
  </w:style>
  <w:style w:type="table" w:styleId="Grilledutableau">
    <w:name w:val="Table Grid"/>
    <w:basedOn w:val="TableauNormal"/>
    <w:uiPriority w:val="39"/>
    <w:rsid w:val="00FC5A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347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1372</Words>
  <Characters>7548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2021-03-23T17:13:00Z</cp:lastPrinted>
  <dcterms:created xsi:type="dcterms:W3CDTF">2021-09-01T19:39:00Z</dcterms:created>
  <dcterms:modified xsi:type="dcterms:W3CDTF">2021-09-01T19:39:00Z</dcterms:modified>
</cp:coreProperties>
</file>